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501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1168"/>
        <w:gridCol w:w="2638"/>
        <w:gridCol w:w="6158"/>
      </w:tblGrid>
      <w:tr w:rsidR="00C11358" w14:paraId="2E8FA38A" w14:textId="77777777" w:rsidTr="00F24211">
        <w:trPr>
          <w:trHeight w:hRule="exact" w:val="558"/>
        </w:trPr>
        <w:tc>
          <w:tcPr>
            <w:tcW w:w="586" w:type="pct"/>
            <w:tcBorders>
              <w:bottom w:val="thinThickSmallGap" w:sz="12" w:space="0" w:color="17365D" w:themeColor="text2" w:themeShade="BF"/>
            </w:tcBorders>
            <w:noWrap/>
            <w:vAlign w:val="bottom"/>
          </w:tcPr>
          <w:p w14:paraId="47E3D2CA" w14:textId="77777777" w:rsidR="00C11358" w:rsidRDefault="00C11358" w:rsidP="00F24211">
            <w:pPr>
              <w:spacing w:after="60"/>
              <w:rPr>
                <w:rFonts w:ascii="Arial" w:eastAsia="Arial" w:hAnsi="Arial" w:cs="Arial"/>
                <w:w w:val="112"/>
                <w:sz w:val="18"/>
                <w:szCs w:val="18"/>
              </w:rPr>
            </w:pPr>
            <w:r>
              <w:rPr>
                <w:rFonts w:ascii="Arial" w:eastAsia="Arial" w:hAnsi="Arial" w:cs="Arial"/>
                <w:w w:val="112"/>
                <w:sz w:val="18"/>
                <w:szCs w:val="18"/>
              </w:rPr>
              <w:t>Approved:</w:t>
            </w:r>
          </w:p>
        </w:tc>
        <w:tc>
          <w:tcPr>
            <w:tcW w:w="1324" w:type="pct"/>
            <w:tcBorders>
              <w:bottom w:val="thinThickSmallGap" w:sz="12" w:space="0" w:color="17365D" w:themeColor="text2" w:themeShade="BF"/>
            </w:tcBorders>
            <w:vAlign w:val="bottom"/>
          </w:tcPr>
          <w:p w14:paraId="0A1A69E6" w14:textId="77777777" w:rsidR="00C11358" w:rsidRDefault="00C11358" w:rsidP="00F24211">
            <w:pPr>
              <w:rPr>
                <w:rFonts w:ascii="Arial" w:eastAsia="Arial" w:hAnsi="Arial" w:cs="Arial"/>
                <w:w w:val="112"/>
                <w:sz w:val="48"/>
                <w:szCs w:val="48"/>
              </w:rPr>
            </w:pPr>
            <w:r>
              <w:rPr>
                <w:rFonts w:ascii="Arial" w:eastAsia="Arial" w:hAnsi="Arial" w:cs="Arial"/>
                <w:noProof/>
                <w:sz w:val="48"/>
                <w:szCs w:val="48"/>
              </w:rPr>
              <w:drawing>
                <wp:anchor distT="0" distB="0" distL="114300" distR="114300" simplePos="0" relativeHeight="251679744" behindDoc="0" locked="1" layoutInCell="1" allowOverlap="1" wp14:anchorId="3EBEA39B" wp14:editId="26757EA6">
                  <wp:simplePos x="0" y="0"/>
                  <wp:positionH relativeFrom="column">
                    <wp:posOffset>-34925</wp:posOffset>
                  </wp:positionH>
                  <wp:positionV relativeFrom="line">
                    <wp:posOffset>101600</wp:posOffset>
                  </wp:positionV>
                  <wp:extent cx="1036955" cy="228600"/>
                  <wp:effectExtent l="0" t="0" r="0" b="0"/>
                  <wp:wrapThrough wrapText="bothSides">
                    <wp:wrapPolygon edited="0">
                      <wp:start x="1984" y="0"/>
                      <wp:lineTo x="1984" y="19800"/>
                      <wp:lineTo x="20238" y="19800"/>
                      <wp:lineTo x="21031" y="7200"/>
                      <wp:lineTo x="19047" y="3600"/>
                      <wp:lineTo x="9920" y="0"/>
                      <wp:lineTo x="1984" y="0"/>
                    </wp:wrapPolygon>
                  </wp:wrapThrough>
                  <wp:docPr id="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5"/>
                          <pic:cNvPicPr>
                            <a:picLocks noChangeAspect="1" noChangeArrowheads="1"/>
                          </pic:cNvPicPr>
                        </pic:nvPicPr>
                        <pic:blipFill>
                          <a:blip r:embed="rId12">
                            <a:extLst>
                              <a:ext uri="{28A0092B-C50C-407E-A947-70E740481C1C}">
                                <a14:useLocalDpi xmlns:a14="http://schemas.microsoft.com/office/drawing/2010/main" val="0"/>
                              </a:ext>
                            </a:extLst>
                          </a:blip>
                          <a:srcRect t="31597" b="31597"/>
                          <a:stretch>
                            <a:fillRect/>
                          </a:stretch>
                        </pic:blipFill>
                        <pic:spPr bwMode="auto">
                          <a:xfrm>
                            <a:off x="0" y="0"/>
                            <a:ext cx="1036955" cy="228600"/>
                          </a:xfrm>
                          <a:prstGeom prst="rect">
                            <a:avLst/>
                          </a:prstGeom>
                          <a:noFill/>
                          <a:ln w="9525">
                            <a:noFill/>
                            <a:miter lim="800000"/>
                            <a:headEnd/>
                            <a:tailEnd/>
                          </a:ln>
                        </pic:spPr>
                      </pic:pic>
                    </a:graphicData>
                  </a:graphic>
                </wp:anchor>
              </w:drawing>
            </w:r>
          </w:p>
        </w:tc>
        <w:tc>
          <w:tcPr>
            <w:tcW w:w="3090" w:type="pct"/>
            <w:tcBorders>
              <w:bottom w:val="thinThickSmallGap" w:sz="12" w:space="0" w:color="17365D" w:themeColor="text2" w:themeShade="BF"/>
            </w:tcBorders>
            <w:vAlign w:val="bottom"/>
          </w:tcPr>
          <w:p w14:paraId="325D6037" w14:textId="77777777" w:rsidR="00C11358" w:rsidRPr="009B34D4" w:rsidRDefault="00C11358" w:rsidP="002A30DA">
            <w:pPr>
              <w:spacing w:before="60" w:after="60"/>
              <w:jc w:val="right"/>
              <w:rPr>
                <w:rFonts w:ascii="Arial" w:hAnsi="Arial" w:cs="Arial"/>
                <w:sz w:val="14"/>
                <w:szCs w:val="14"/>
              </w:rPr>
            </w:pPr>
            <w:r w:rsidRPr="009B34D4">
              <w:rPr>
                <w:rFonts w:ascii="Arial" w:hAnsi="Arial" w:cs="Arial"/>
                <w:sz w:val="14"/>
                <w:szCs w:val="14"/>
              </w:rPr>
              <w:t>CALEA</w:t>
            </w:r>
          </w:p>
          <w:p w14:paraId="4340F8A5" w14:textId="77777777" w:rsidR="00C11358" w:rsidRPr="008F6B12" w:rsidRDefault="00C11358" w:rsidP="002A30DA">
            <w:pPr>
              <w:spacing w:before="60" w:after="60"/>
              <w:jc w:val="right"/>
              <w:rPr>
                <w:rFonts w:ascii="Arial" w:eastAsia="Arial" w:hAnsi="Arial" w:cs="Arial"/>
                <w:w w:val="112"/>
                <w:sz w:val="16"/>
                <w:szCs w:val="16"/>
              </w:rPr>
            </w:pPr>
            <w:r w:rsidRPr="008F6B12">
              <w:rPr>
                <w:rFonts w:ascii="Arial" w:hAnsi="Arial" w:cs="Arial"/>
                <w:sz w:val="16"/>
                <w:szCs w:val="16"/>
              </w:rPr>
              <w:t xml:space="preserve">Effective Date:  </w:t>
            </w:r>
            <w:r>
              <w:rPr>
                <w:rFonts w:ascii="Arial" w:hAnsi="Arial" w:cs="Arial"/>
                <w:sz w:val="16"/>
                <w:szCs w:val="16"/>
              </w:rPr>
              <w:t>March 5, 2013</w:t>
            </w:r>
          </w:p>
        </w:tc>
      </w:tr>
      <w:tr w:rsidR="00E00E91" w14:paraId="266B94EF" w14:textId="77777777" w:rsidTr="00F24211">
        <w:trPr>
          <w:trHeight w:hRule="exact" w:val="623"/>
        </w:trPr>
        <w:tc>
          <w:tcPr>
            <w:tcW w:w="5000" w:type="pct"/>
            <w:gridSpan w:val="3"/>
            <w:tcBorders>
              <w:top w:val="thinThickSmallGap" w:sz="12" w:space="0" w:color="17365D" w:themeColor="text2" w:themeShade="BF"/>
              <w:left w:val="thinThickSmallGap" w:sz="12" w:space="0" w:color="17365D" w:themeColor="text2" w:themeShade="BF"/>
              <w:bottom w:val="thickThinSmallGap" w:sz="12" w:space="0" w:color="17365D" w:themeColor="text2" w:themeShade="BF"/>
              <w:right w:val="thickThinSmallGap" w:sz="12" w:space="0" w:color="17365D" w:themeColor="text2" w:themeShade="BF"/>
            </w:tcBorders>
            <w:vAlign w:val="center"/>
          </w:tcPr>
          <w:p w14:paraId="5781B78E" w14:textId="77777777" w:rsidR="00E00E91" w:rsidRDefault="00E00E91" w:rsidP="002A30DA">
            <w:pPr>
              <w:jc w:val="center"/>
              <w:rPr>
                <w:rFonts w:ascii="Arial" w:eastAsia="Arial" w:hAnsi="Arial" w:cs="Arial"/>
                <w:w w:val="112"/>
                <w:sz w:val="48"/>
                <w:szCs w:val="48"/>
              </w:rPr>
            </w:pPr>
            <w:r>
              <w:rPr>
                <w:rFonts w:ascii="Arial" w:hAnsi="Arial" w:cs="Arial"/>
                <w:color w:val="000000" w:themeColor="text1"/>
                <w:sz w:val="28"/>
                <w:szCs w:val="28"/>
              </w:rPr>
              <w:t>CHAPTER 6 – INVESTIGATION OPERATIONS</w:t>
            </w:r>
          </w:p>
        </w:tc>
      </w:tr>
    </w:tbl>
    <w:p w14:paraId="083D6035" w14:textId="77777777" w:rsidR="00BE671D" w:rsidRPr="00EE2C95" w:rsidRDefault="00C11358" w:rsidP="00BE671D">
      <w:pPr>
        <w:pStyle w:val="PolicyTitle"/>
        <w:rPr>
          <w:b/>
          <w:i w:val="0"/>
        </w:rPr>
      </w:pPr>
      <w:r w:rsidRPr="00C11358">
        <w:rPr>
          <w:b/>
          <w:i w:val="0"/>
        </w:rPr>
        <w:t>Evidentiary Digital Imaging and Video</w:t>
      </w:r>
    </w:p>
    <w:p w14:paraId="35A07A64" w14:textId="77777777" w:rsidR="00C11358" w:rsidRPr="00C11358" w:rsidRDefault="00250842" w:rsidP="00C11358">
      <w:pPr>
        <w:pStyle w:val="ParHeader"/>
      </w:pPr>
      <w:proofErr w:type="gramStart"/>
      <w:r>
        <w:t>616.1  PURPOSE</w:t>
      </w:r>
      <w:proofErr w:type="gramEnd"/>
      <w:r>
        <w:t xml:space="preserve"> AND SCOPE</w:t>
      </w:r>
    </w:p>
    <w:p w14:paraId="68841D73" w14:textId="77777777" w:rsidR="00C11358" w:rsidRPr="00C11358" w:rsidRDefault="00C11358" w:rsidP="00C11358">
      <w:pPr>
        <w:pStyle w:val="DMSNormal"/>
      </w:pPr>
      <w:r w:rsidRPr="00C11358">
        <w:t xml:space="preserve">This policy establishes procedures for all </w:t>
      </w:r>
      <w:r w:rsidR="00A96417">
        <w:t>members</w:t>
      </w:r>
      <w:r w:rsidRPr="00C11358">
        <w:t xml:space="preserve"> who capture, use, and manage evidentiary digital images or video.</w:t>
      </w:r>
    </w:p>
    <w:p w14:paraId="2F6ABDCA" w14:textId="77777777" w:rsidR="00C11358" w:rsidRPr="00C11358" w:rsidRDefault="00C11358" w:rsidP="00C11358">
      <w:pPr>
        <w:pStyle w:val="ParHeader"/>
      </w:pPr>
      <w:r w:rsidRPr="00C11358">
        <w:t>616.2 DEFINITIONS</w:t>
      </w:r>
    </w:p>
    <w:p w14:paraId="2CFFAF46" w14:textId="77777777" w:rsidR="00C11358" w:rsidRPr="00C11358" w:rsidRDefault="00C11358" w:rsidP="00C11358">
      <w:pPr>
        <w:pStyle w:val="DMSNormal"/>
        <w:ind w:left="720" w:hanging="720"/>
      </w:pPr>
      <w:r w:rsidRPr="00C11358">
        <w:rPr>
          <w:b/>
          <w:i/>
        </w:rPr>
        <w:t>Archiving</w:t>
      </w:r>
      <w:r w:rsidRPr="00C11358">
        <w:rPr>
          <w:i/>
        </w:rPr>
        <w:t xml:space="preserve"> </w:t>
      </w:r>
      <w:r w:rsidRPr="00C11358">
        <w:t>– The process of storing data in a manner suitable for long-term availability and retrieval.</w:t>
      </w:r>
    </w:p>
    <w:p w14:paraId="67F3CF71" w14:textId="77777777" w:rsidR="00C11358" w:rsidRDefault="00C11358" w:rsidP="00C11358">
      <w:pPr>
        <w:pStyle w:val="DMSNormal"/>
        <w:ind w:left="720" w:hanging="720"/>
      </w:pPr>
      <w:r w:rsidRPr="00C11358">
        <w:rPr>
          <w:b/>
          <w:i/>
        </w:rPr>
        <w:t>Authentication</w:t>
      </w:r>
      <w:r w:rsidRPr="00C11358">
        <w:t xml:space="preserve"> – The process of substantiating that the data (digital evidence) is an accurate representation of what it purports to be (i.e., original image).</w:t>
      </w:r>
    </w:p>
    <w:p w14:paraId="0F6A190A" w14:textId="77777777" w:rsidR="00970685" w:rsidRDefault="00970685" w:rsidP="00C11358">
      <w:pPr>
        <w:pStyle w:val="DMSNormal"/>
        <w:ind w:left="720" w:hanging="720"/>
      </w:pPr>
      <w:r w:rsidRPr="00A769AF">
        <w:rPr>
          <w:b/>
          <w:i/>
        </w:rPr>
        <w:t>AXON Capture</w:t>
      </w:r>
      <w:r w:rsidRPr="00A769AF">
        <w:t xml:space="preserve"> – A mobile application available for download onto </w:t>
      </w:r>
      <w:r w:rsidR="000169E3" w:rsidRPr="00A769AF">
        <w:t>departmentally</w:t>
      </w:r>
      <w:r w:rsidRPr="00A769AF">
        <w:t xml:space="preserve"> provided smart devices that can be used to capture digital images, audio recordings, and video recordings.</w:t>
      </w:r>
      <w:r>
        <w:t xml:space="preserve"> </w:t>
      </w:r>
    </w:p>
    <w:p w14:paraId="287E05AF" w14:textId="79C8AB6C" w:rsidR="00E225E2" w:rsidRPr="00C11358" w:rsidRDefault="0005349F" w:rsidP="00C11358">
      <w:pPr>
        <w:pStyle w:val="DMSNormal"/>
        <w:ind w:left="720" w:hanging="720"/>
      </w:pPr>
      <w:r>
        <w:rPr>
          <w:b/>
          <w:i/>
        </w:rPr>
        <w:t>AXON E</w:t>
      </w:r>
      <w:r w:rsidR="00E3020D">
        <w:rPr>
          <w:b/>
          <w:i/>
        </w:rPr>
        <w:t>vidence Upload</w:t>
      </w:r>
      <w:r>
        <w:rPr>
          <w:b/>
          <w:i/>
        </w:rPr>
        <w:t xml:space="preserve"> </w:t>
      </w:r>
      <w:r w:rsidR="00331BC3">
        <w:t>–</w:t>
      </w:r>
      <w:r>
        <w:t xml:space="preserve"> </w:t>
      </w:r>
      <w:r w:rsidR="00331BC3">
        <w:t>A desktop application for uploading digital evidence to Evidence.com</w:t>
      </w:r>
      <w:r w:rsidR="00417793">
        <w:t>.</w:t>
      </w:r>
    </w:p>
    <w:p w14:paraId="744F5930" w14:textId="77777777" w:rsidR="00C11358" w:rsidRPr="00C11358" w:rsidRDefault="00C11358" w:rsidP="00C11358">
      <w:pPr>
        <w:pStyle w:val="DMSNormal"/>
        <w:ind w:left="720" w:hanging="720"/>
      </w:pPr>
      <w:r w:rsidRPr="00C11358">
        <w:rPr>
          <w:b/>
          <w:i/>
        </w:rPr>
        <w:t>Capturing</w:t>
      </w:r>
      <w:r w:rsidRPr="00C11358">
        <w:t xml:space="preserve"> – The process of recording data, such as an image or a video sequence.</w:t>
      </w:r>
    </w:p>
    <w:p w14:paraId="231D8E5C" w14:textId="77777777" w:rsidR="00C11358" w:rsidRPr="00C11358" w:rsidRDefault="00C11358" w:rsidP="00C11358">
      <w:pPr>
        <w:pStyle w:val="DMSNormal"/>
        <w:ind w:left="720" w:hanging="720"/>
      </w:pPr>
      <w:r w:rsidRPr="00C11358">
        <w:rPr>
          <w:b/>
          <w:i/>
        </w:rPr>
        <w:t>Chain of Custody</w:t>
      </w:r>
      <w:r w:rsidRPr="00C11358">
        <w:t xml:space="preserve"> – The chronological documentation of the movement and possession of evidence.</w:t>
      </w:r>
    </w:p>
    <w:p w14:paraId="3FEB2614" w14:textId="77777777" w:rsidR="00C11358" w:rsidRPr="00C11358" w:rsidRDefault="00C11358" w:rsidP="00C11358">
      <w:pPr>
        <w:pStyle w:val="DMSNormal"/>
        <w:ind w:left="720" w:hanging="720"/>
      </w:pPr>
      <w:r w:rsidRPr="00C11358">
        <w:rPr>
          <w:b/>
          <w:i/>
        </w:rPr>
        <w:t>Copy</w:t>
      </w:r>
      <w:r w:rsidRPr="00C11358">
        <w:rPr>
          <w:i/>
        </w:rPr>
        <w:t xml:space="preserve"> </w:t>
      </w:r>
      <w:r w:rsidRPr="00C11358">
        <w:t>– An accurate reproduction of information (e.g., digital image).</w:t>
      </w:r>
    </w:p>
    <w:p w14:paraId="3B20B21F" w14:textId="77777777" w:rsidR="00C11358" w:rsidRPr="00C11358" w:rsidRDefault="00C11358" w:rsidP="00C11358">
      <w:pPr>
        <w:pStyle w:val="DMSNormal"/>
        <w:ind w:left="720" w:hanging="720"/>
      </w:pPr>
      <w:r w:rsidRPr="00C11358">
        <w:rPr>
          <w:b/>
          <w:i/>
        </w:rPr>
        <w:t>Digital Evidence</w:t>
      </w:r>
      <w:r w:rsidRPr="00C11358">
        <w:t xml:space="preserve"> – Information of probative value stored in digital (binary) form.</w:t>
      </w:r>
    </w:p>
    <w:p w14:paraId="705E1578" w14:textId="77777777" w:rsidR="00C11358" w:rsidRPr="00C11358" w:rsidRDefault="00C11358" w:rsidP="00C11358">
      <w:pPr>
        <w:pStyle w:val="DMSNormal"/>
        <w:ind w:left="720" w:hanging="720"/>
      </w:pPr>
      <w:r w:rsidRPr="00C11358">
        <w:rPr>
          <w:b/>
          <w:i/>
        </w:rPr>
        <w:t>Digital Image</w:t>
      </w:r>
      <w:r w:rsidRPr="00C11358">
        <w:t xml:space="preserve"> – An image represented by discrete numerical values that appears like a photograph when viewed on a monitor or paper.</w:t>
      </w:r>
    </w:p>
    <w:p w14:paraId="646A7E00" w14:textId="77777777" w:rsidR="00C11358" w:rsidRDefault="00C11358" w:rsidP="00C11358">
      <w:pPr>
        <w:pStyle w:val="DMSNormal"/>
        <w:ind w:left="720" w:hanging="720"/>
      </w:pPr>
      <w:r w:rsidRPr="00C11358">
        <w:rPr>
          <w:b/>
          <w:i/>
        </w:rPr>
        <w:t>Downloading</w:t>
      </w:r>
      <w:r w:rsidRPr="00C11358">
        <w:rPr>
          <w:i/>
        </w:rPr>
        <w:t xml:space="preserve"> </w:t>
      </w:r>
      <w:r w:rsidRPr="00C11358">
        <w:t>– Receiving data to a local system from a remote system.</w:t>
      </w:r>
    </w:p>
    <w:p w14:paraId="6470A4EF" w14:textId="5C680F21" w:rsidR="00970685" w:rsidRPr="00C11358" w:rsidRDefault="00970685" w:rsidP="00C11358">
      <w:pPr>
        <w:pStyle w:val="DMSNormal"/>
        <w:ind w:left="720" w:hanging="720"/>
      </w:pPr>
      <w:r w:rsidRPr="00A769AF">
        <w:rPr>
          <w:b/>
          <w:i/>
        </w:rPr>
        <w:t>Evidence</w:t>
      </w:r>
      <w:r w:rsidRPr="00A769AF">
        <w:rPr>
          <w:b/>
        </w:rPr>
        <w:t>.com</w:t>
      </w:r>
      <w:r w:rsidRPr="00A769AF">
        <w:t xml:space="preserve"> – A </w:t>
      </w:r>
      <w:proofErr w:type="gramStart"/>
      <w:r w:rsidRPr="00A769AF">
        <w:t>cloud based</w:t>
      </w:r>
      <w:proofErr w:type="gramEnd"/>
      <w:r w:rsidRPr="00A769AF">
        <w:t xml:space="preserve"> application used to store Body Wo</w:t>
      </w:r>
      <w:r w:rsidR="00A769AF">
        <w:t>rn Camera and In-Car Video (</w:t>
      </w:r>
      <w:proofErr w:type="spellStart"/>
      <w:r w:rsidR="00A769AF">
        <w:t>BWC</w:t>
      </w:r>
      <w:proofErr w:type="spellEnd"/>
      <w:r w:rsidRPr="00A769AF">
        <w:t>/ ICC) as well as other forms of digital evidence</w:t>
      </w:r>
      <w:r w:rsidR="00417793">
        <w:t>, to include photographs and video.</w:t>
      </w:r>
    </w:p>
    <w:p w14:paraId="507443FC" w14:textId="77777777" w:rsidR="00C11358" w:rsidRPr="00C11358" w:rsidRDefault="00C11358" w:rsidP="00C11358">
      <w:pPr>
        <w:pStyle w:val="DMSNormal"/>
        <w:ind w:left="720" w:hanging="720"/>
      </w:pPr>
      <w:r w:rsidRPr="00C11358">
        <w:rPr>
          <w:b/>
          <w:i/>
        </w:rPr>
        <w:t>Integrity Verification</w:t>
      </w:r>
      <w:r w:rsidRPr="00C11358">
        <w:rPr>
          <w:i/>
        </w:rPr>
        <w:t xml:space="preserve"> </w:t>
      </w:r>
      <w:r w:rsidRPr="00C11358">
        <w:t>– The process of confirming that the data presented is complete and unaltered since the time of acquisition.</w:t>
      </w:r>
    </w:p>
    <w:p w14:paraId="1760E840" w14:textId="77777777" w:rsidR="00C11358" w:rsidRPr="00C11358" w:rsidRDefault="00C11358" w:rsidP="00C11358">
      <w:pPr>
        <w:pStyle w:val="DMSNormal"/>
        <w:ind w:left="720" w:hanging="720"/>
      </w:pPr>
      <w:r w:rsidRPr="00C11358">
        <w:rPr>
          <w:b/>
          <w:i/>
        </w:rPr>
        <w:lastRenderedPageBreak/>
        <w:t>Intermediate Storage</w:t>
      </w:r>
      <w:r w:rsidRPr="00C11358">
        <w:rPr>
          <w:i/>
        </w:rPr>
        <w:t xml:space="preserve"> </w:t>
      </w:r>
      <w:r w:rsidRPr="00C11358">
        <w:t>– Any media (memory card) or device (camera internal memory) on which data is temporarily stored for transfer to permanent storage.</w:t>
      </w:r>
    </w:p>
    <w:p w14:paraId="7BBAA096" w14:textId="77777777" w:rsidR="00C11358" w:rsidRPr="00C11358" w:rsidRDefault="00C11358" w:rsidP="00C11358">
      <w:pPr>
        <w:pStyle w:val="DMSNormal"/>
        <w:ind w:left="720" w:hanging="720"/>
      </w:pPr>
      <w:r w:rsidRPr="00C11358">
        <w:rPr>
          <w:b/>
          <w:i/>
        </w:rPr>
        <w:t>Media (Storage Media)</w:t>
      </w:r>
      <w:r w:rsidRPr="00C11358">
        <w:rPr>
          <w:i/>
        </w:rPr>
        <w:t xml:space="preserve"> </w:t>
      </w:r>
      <w:r w:rsidRPr="00C11358">
        <w:t>– Objects on which data can be stored.</w:t>
      </w:r>
    </w:p>
    <w:p w14:paraId="41AF8351" w14:textId="77777777" w:rsidR="00886ED5" w:rsidRDefault="00C11358" w:rsidP="00C11358">
      <w:pPr>
        <w:pStyle w:val="DMSNormal"/>
        <w:ind w:left="720" w:hanging="720"/>
      </w:pPr>
      <w:r w:rsidRPr="00C11358">
        <w:rPr>
          <w:b/>
          <w:i/>
        </w:rPr>
        <w:t>Metadata</w:t>
      </w:r>
      <w:r w:rsidRPr="00C11358">
        <w:rPr>
          <w:i/>
        </w:rPr>
        <w:t xml:space="preserve"> </w:t>
      </w:r>
      <w:r w:rsidRPr="00C11358">
        <w:t>– Data, frequently embedded within a file that describes a file, which can include location, date and time, and equipment used to record file.</w:t>
      </w:r>
    </w:p>
    <w:p w14:paraId="054D98C4" w14:textId="77777777" w:rsidR="00C11358" w:rsidRPr="00C11358" w:rsidRDefault="00C11358" w:rsidP="00B052BE">
      <w:pPr>
        <w:pStyle w:val="DMSNormal"/>
      </w:pPr>
      <w:r w:rsidRPr="00C11358">
        <w:rPr>
          <w:b/>
          <w:i/>
        </w:rPr>
        <w:t>Processed Image</w:t>
      </w:r>
      <w:r w:rsidRPr="00C11358">
        <w:rPr>
          <w:i/>
        </w:rPr>
        <w:t xml:space="preserve"> </w:t>
      </w:r>
      <w:r w:rsidRPr="00C11358">
        <w:t>– Any image that has undergone enhancement, restoration, or other operation.</w:t>
      </w:r>
    </w:p>
    <w:p w14:paraId="0CEA3E9E" w14:textId="77777777" w:rsidR="00C11358" w:rsidRPr="00C11358" w:rsidRDefault="00C11358" w:rsidP="00C11358">
      <w:pPr>
        <w:pStyle w:val="DMSNormal"/>
        <w:ind w:left="720" w:hanging="720"/>
      </w:pPr>
      <w:r w:rsidRPr="00C11358">
        <w:rPr>
          <w:b/>
          <w:i/>
        </w:rPr>
        <w:t>Propriety File Format</w:t>
      </w:r>
      <w:r w:rsidRPr="00C11358">
        <w:rPr>
          <w:i/>
        </w:rPr>
        <w:t xml:space="preserve"> </w:t>
      </w:r>
      <w:r w:rsidRPr="00C11358">
        <w:t>– Any file format that is unique to a specific manufacturer or product.</w:t>
      </w:r>
    </w:p>
    <w:p w14:paraId="1170FBB5" w14:textId="77777777" w:rsidR="00C11358" w:rsidRPr="00C11358" w:rsidRDefault="00C11358" w:rsidP="00C11358">
      <w:pPr>
        <w:pStyle w:val="DMSNormal"/>
        <w:ind w:left="720" w:hanging="720"/>
      </w:pPr>
      <w:r w:rsidRPr="00C11358">
        <w:rPr>
          <w:b/>
          <w:i/>
        </w:rPr>
        <w:t>Uploading</w:t>
      </w:r>
      <w:r w:rsidRPr="00C11358">
        <w:rPr>
          <w:i/>
        </w:rPr>
        <w:t xml:space="preserve"> </w:t>
      </w:r>
      <w:r w:rsidRPr="00C11358">
        <w:t>– The transfer of data or files form one device (camera</w:t>
      </w:r>
      <w:r w:rsidR="00A769AF">
        <w:t xml:space="preserve"> / </w:t>
      </w:r>
      <w:r w:rsidR="00970685" w:rsidRPr="00A769AF">
        <w:t>smart device</w:t>
      </w:r>
      <w:r w:rsidRPr="00C11358">
        <w:t>) to another (computer).</w:t>
      </w:r>
    </w:p>
    <w:p w14:paraId="36750D18" w14:textId="77777777" w:rsidR="00C11358" w:rsidRPr="00C11358" w:rsidRDefault="00C11358" w:rsidP="00C11358">
      <w:pPr>
        <w:pStyle w:val="DMSNormal"/>
        <w:ind w:left="720" w:hanging="720"/>
      </w:pPr>
      <w:r w:rsidRPr="00C11358">
        <w:rPr>
          <w:b/>
          <w:i/>
        </w:rPr>
        <w:t>Work Copy</w:t>
      </w:r>
      <w:r w:rsidRPr="00C11358">
        <w:t xml:space="preserve"> – A copy or duplicate of a recording or image that can be used for subsequent processing or analysis.</w:t>
      </w:r>
    </w:p>
    <w:p w14:paraId="4384305A" w14:textId="77777777" w:rsidR="00C11358" w:rsidRPr="00C11358" w:rsidRDefault="00E71000" w:rsidP="00C11358">
      <w:pPr>
        <w:pStyle w:val="ParHeader"/>
      </w:pPr>
      <w:proofErr w:type="gramStart"/>
      <w:r>
        <w:t>616.3</w:t>
      </w:r>
      <w:r w:rsidR="00C11358" w:rsidRPr="00C11358">
        <w:t xml:space="preserve">  POLICY</w:t>
      </w:r>
      <w:proofErr w:type="gramEnd"/>
    </w:p>
    <w:p w14:paraId="413FD658" w14:textId="77777777" w:rsidR="00C11358" w:rsidRPr="00C11358" w:rsidRDefault="00C11358" w:rsidP="00C11358">
      <w:pPr>
        <w:pStyle w:val="DMSNormal"/>
      </w:pPr>
      <w:r w:rsidRPr="00C11358">
        <w:t xml:space="preserve">All </w:t>
      </w:r>
      <w:r w:rsidR="00896E10">
        <w:t>members</w:t>
      </w:r>
      <w:r w:rsidRPr="00C11358">
        <w:t xml:space="preserve"> handling digitally stored </w:t>
      </w:r>
      <w:r w:rsidR="00970685">
        <w:t>evidence from digital cameras</w:t>
      </w:r>
      <w:r w:rsidR="00970685" w:rsidRPr="00A769AF">
        <w:t>, smart devices</w:t>
      </w:r>
      <w:r w:rsidR="00970685">
        <w:t xml:space="preserve">, </w:t>
      </w:r>
      <w:r w:rsidRPr="00C11358">
        <w:t xml:space="preserve">or video recorders shall comply with the procedures in this policy to ensure the integrity and admissibility of such evidence. </w:t>
      </w:r>
    </w:p>
    <w:p w14:paraId="490ECC27" w14:textId="77777777" w:rsidR="00C11358" w:rsidRPr="00C11358" w:rsidRDefault="00C11358" w:rsidP="00C11358">
      <w:pPr>
        <w:pStyle w:val="DMSNormal"/>
      </w:pPr>
      <w:r w:rsidRPr="00C11358">
        <w:t>Once digital evidence is recorded, it shall not be deleted, processed, or altered in any way prior to the uploading of the images into the designated digital evidence management system.  All recorded evidentiary photographs shall be preserved regardless of the quality, composition, or relevance.  Additionally, the following general guidelines shall apply to all digital files:</w:t>
      </w:r>
    </w:p>
    <w:p w14:paraId="57BADA5E" w14:textId="77777777" w:rsidR="00C11358" w:rsidRPr="00C11358" w:rsidRDefault="00C11358" w:rsidP="00C11358">
      <w:pPr>
        <w:pStyle w:val="ListBullet"/>
        <w:rPr>
          <w:rFonts w:eastAsia="Calibri"/>
        </w:rPr>
      </w:pPr>
      <w:r w:rsidRPr="00C11358">
        <w:rPr>
          <w:rFonts w:eastAsia="Calibri"/>
        </w:rPr>
        <w:t>Copies of digital files shall be used and distributed only for official business.</w:t>
      </w:r>
    </w:p>
    <w:p w14:paraId="36583F10" w14:textId="77777777" w:rsidR="00C11358" w:rsidRPr="00C11358" w:rsidRDefault="00C11358" w:rsidP="00C11358">
      <w:pPr>
        <w:pStyle w:val="ListBullet"/>
        <w:rPr>
          <w:rFonts w:eastAsia="Calibri"/>
        </w:rPr>
      </w:pPr>
      <w:r w:rsidRPr="00C11358">
        <w:rPr>
          <w:rFonts w:eastAsia="Calibri"/>
        </w:rPr>
        <w:t>Digital evidence shall not be distributed or posted on the internet without specific authorization from the Investigation Division Commander.  This does not apply to images required for creating crime bulletins by authorized personnel.  Images to be included in crime bulletins may be approved by an Investigation Bureau supervisor.</w:t>
      </w:r>
    </w:p>
    <w:p w14:paraId="72780667" w14:textId="77777777" w:rsidR="00C11358" w:rsidRPr="00C11358" w:rsidRDefault="00C11358" w:rsidP="00C11358">
      <w:pPr>
        <w:pStyle w:val="ListBullet"/>
        <w:rPr>
          <w:rFonts w:eastAsia="Calibri"/>
        </w:rPr>
      </w:pPr>
      <w:r w:rsidRPr="00C11358">
        <w:rPr>
          <w:rFonts w:eastAsia="Calibri"/>
        </w:rPr>
        <w:t xml:space="preserve">Sensitive digital evidence, such as child pornography, shall be carefully protected to ensure the images are not distributed, viewed, or possessed in violation of any laws or by </w:t>
      </w:r>
      <w:r w:rsidR="00896E10">
        <w:rPr>
          <w:rFonts w:eastAsia="Calibri"/>
        </w:rPr>
        <w:t>members</w:t>
      </w:r>
      <w:r w:rsidRPr="00C11358">
        <w:rPr>
          <w:rFonts w:eastAsia="Calibri"/>
        </w:rPr>
        <w:t xml:space="preserve"> not directly involved with the case.  Any </w:t>
      </w:r>
      <w:r w:rsidR="00391ECA">
        <w:rPr>
          <w:rFonts w:eastAsia="Calibri"/>
        </w:rPr>
        <w:t>member</w:t>
      </w:r>
      <w:r w:rsidRPr="00C11358">
        <w:rPr>
          <w:rFonts w:eastAsia="Calibri"/>
        </w:rPr>
        <w:t xml:space="preserve"> uploading sensitive digital evidence shall notify the Forensic Specialist supervisor as soon as practicable after the evidence is uploaded.</w:t>
      </w:r>
    </w:p>
    <w:p w14:paraId="019A831A" w14:textId="77777777" w:rsidR="00C11358" w:rsidRPr="00C11358" w:rsidRDefault="00C11358" w:rsidP="00C11358">
      <w:pPr>
        <w:pStyle w:val="ListBullet"/>
        <w:rPr>
          <w:rFonts w:eastAsia="Calibri"/>
        </w:rPr>
      </w:pPr>
      <w:r w:rsidRPr="00C11358">
        <w:rPr>
          <w:rFonts w:eastAsia="Calibri"/>
        </w:rPr>
        <w:t xml:space="preserve">Digital images that are enhanced to provide a </w:t>
      </w:r>
      <w:proofErr w:type="gramStart"/>
      <w:r w:rsidRPr="00C11358">
        <w:rPr>
          <w:rFonts w:eastAsia="Calibri"/>
        </w:rPr>
        <w:t>better quality</w:t>
      </w:r>
      <w:proofErr w:type="gramEnd"/>
      <w:r w:rsidRPr="00C11358">
        <w:rPr>
          <w:rFonts w:eastAsia="Calibri"/>
        </w:rPr>
        <w:t xml:space="preserve"> photograph for identification or for investigative purposes must only be made from a work copy of the original file.  If any enhancement is done to the copy of an original for distribution to investigators or in response to a legal process, the existence of the enhanced copy and the reasons for the enhancement shall be documented by the </w:t>
      </w:r>
      <w:r w:rsidR="00896E10">
        <w:rPr>
          <w:rFonts w:eastAsia="Calibri"/>
        </w:rPr>
        <w:t>member</w:t>
      </w:r>
      <w:r w:rsidRPr="00C11358">
        <w:rPr>
          <w:rFonts w:eastAsia="Calibri"/>
        </w:rPr>
        <w:t xml:space="preserve"> creating the enhanced copy in a supplemental report.</w:t>
      </w:r>
    </w:p>
    <w:p w14:paraId="1FA41C4B" w14:textId="77777777" w:rsidR="00C11358" w:rsidRPr="00C11358" w:rsidRDefault="00896E10" w:rsidP="00C11358">
      <w:pPr>
        <w:pStyle w:val="ListBullet"/>
        <w:rPr>
          <w:rFonts w:eastAsia="Calibri"/>
        </w:rPr>
      </w:pPr>
      <w:r>
        <w:rPr>
          <w:rFonts w:eastAsia="Calibri"/>
        </w:rPr>
        <w:t xml:space="preserve">Members </w:t>
      </w:r>
      <w:r w:rsidR="00C11358" w:rsidRPr="00C11358">
        <w:rPr>
          <w:rFonts w:eastAsia="Calibri"/>
        </w:rPr>
        <w:t xml:space="preserve">shall not access the digital evidence management system except for official business, which may include to further criminal investigations or prosecutions or to prepare </w:t>
      </w:r>
      <w:r w:rsidR="00C11358" w:rsidRPr="00C11358">
        <w:rPr>
          <w:rFonts w:eastAsia="Calibri"/>
        </w:rPr>
        <w:lastRenderedPageBreak/>
        <w:t>for an internal investigation, unless doing so would jeopardize the integrity of the investigation as determined by the Chief of Police.  The Professional Standards Bureau will conduct regular audits of the digital evidence management system.  The audit shall include a review of user logs to verify that images are accessed only for official purposes.</w:t>
      </w:r>
    </w:p>
    <w:p w14:paraId="75DE244A" w14:textId="77777777" w:rsidR="00C11358" w:rsidRPr="00C11358" w:rsidRDefault="00BB7078" w:rsidP="00C11358">
      <w:pPr>
        <w:pStyle w:val="ParHeader"/>
      </w:pPr>
      <w:proofErr w:type="gramStart"/>
      <w:r>
        <w:t>616.4</w:t>
      </w:r>
      <w:r w:rsidR="00C11358" w:rsidRPr="00C11358">
        <w:t xml:space="preserve">  RECORDING</w:t>
      </w:r>
      <w:proofErr w:type="gramEnd"/>
      <w:r w:rsidR="00C11358" w:rsidRPr="00C11358">
        <w:t xml:space="preserve"> OF DIGITAL EVIDENCE</w:t>
      </w:r>
    </w:p>
    <w:p w14:paraId="66231551" w14:textId="77777777" w:rsidR="00C11358" w:rsidRPr="00C11358" w:rsidRDefault="00C11358" w:rsidP="00C11358">
      <w:pPr>
        <w:pStyle w:val="DMSNormal"/>
      </w:pPr>
      <w:r w:rsidRPr="00C11358">
        <w:t xml:space="preserve">In </w:t>
      </w:r>
      <w:proofErr w:type="gramStart"/>
      <w:r w:rsidRPr="00C11358">
        <w:t>addition</w:t>
      </w:r>
      <w:proofErr w:type="gramEnd"/>
      <w:r w:rsidRPr="00C11358">
        <w:t xml:space="preserve"> for investigative purposes, digital images should be captured when evidence cannot be preserved by other means.  </w:t>
      </w:r>
      <w:r w:rsidR="00896E10">
        <w:t>Members</w:t>
      </w:r>
      <w:r w:rsidRPr="00C11358">
        <w:t xml:space="preserve"> should not use personal digital cameras or cell phone cameras in the course of their official duties and should use only Department issued equipment to record digital evidence.  A Forensic Specialist should be requested to record major crime scene images or incidents requiring specialized documentation. </w:t>
      </w:r>
    </w:p>
    <w:p w14:paraId="6AF5B258" w14:textId="77777777" w:rsidR="00C11358" w:rsidRPr="00C11358" w:rsidRDefault="00BB7078" w:rsidP="00C11358">
      <w:pPr>
        <w:pStyle w:val="ParHeader"/>
      </w:pPr>
      <w:proofErr w:type="gramStart"/>
      <w:r>
        <w:t>616.5</w:t>
      </w:r>
      <w:r w:rsidR="00C11358" w:rsidRPr="00C11358">
        <w:t xml:space="preserve">  PRESERVATION</w:t>
      </w:r>
      <w:proofErr w:type="gramEnd"/>
      <w:r w:rsidR="00C11358" w:rsidRPr="00C11358">
        <w:t xml:space="preserve"> OF DIGITAL EVIDENCE</w:t>
      </w:r>
    </w:p>
    <w:p w14:paraId="6EC7C5B7" w14:textId="77777777" w:rsidR="00C11358" w:rsidRPr="00C11358" w:rsidRDefault="00C11358" w:rsidP="00C11358">
      <w:pPr>
        <w:pStyle w:val="DMSNormal"/>
      </w:pPr>
      <w:r w:rsidRPr="00C11358">
        <w:t>Chain of custody must be maintained for all digital evidence recorded by members of this Department.  Chain of custody documentation should include who captured the image and who uploaded it into the digital evidence management system.  Once digital files are uploaded, the system will authenticate original files and will maintain an audit trail of all access to digital files.  Integrity verification of digital evidence shall be the responsibility of the Forensic Specialist Supervisor or designee.</w:t>
      </w:r>
    </w:p>
    <w:p w14:paraId="00F8DF1E" w14:textId="77777777" w:rsidR="00C11358" w:rsidRPr="00C11358" w:rsidRDefault="00BB7078" w:rsidP="00C11358">
      <w:pPr>
        <w:pStyle w:val="ParHeader"/>
      </w:pPr>
      <w:proofErr w:type="gramStart"/>
      <w:r>
        <w:t>616.5</w:t>
      </w:r>
      <w:r w:rsidR="00C11358" w:rsidRPr="00C11358">
        <w:t xml:space="preserve">.1  </w:t>
      </w:r>
      <w:r w:rsidR="00B9313B">
        <w:t>MEMBER</w:t>
      </w:r>
      <w:proofErr w:type="gramEnd"/>
      <w:r w:rsidR="00C11358" w:rsidRPr="00C11358">
        <w:t xml:space="preserve"> RESPONSIBILITIES</w:t>
      </w:r>
    </w:p>
    <w:p w14:paraId="66942915" w14:textId="77777777" w:rsidR="00C11358" w:rsidRPr="00C11358" w:rsidRDefault="00C11358" w:rsidP="00C11358">
      <w:pPr>
        <w:pStyle w:val="DMSNormal"/>
      </w:pPr>
      <w:r w:rsidRPr="00C11358">
        <w:t xml:space="preserve">The following </w:t>
      </w:r>
      <w:r w:rsidR="000F5363">
        <w:t>procedures shall be followed by</w:t>
      </w:r>
      <w:r w:rsidR="00896E10">
        <w:t xml:space="preserve"> members</w:t>
      </w:r>
      <w:r w:rsidRPr="00C11358">
        <w:t>:</w:t>
      </w:r>
    </w:p>
    <w:p w14:paraId="5CF90AC2" w14:textId="77777777" w:rsidR="00896E10" w:rsidRDefault="00896E10" w:rsidP="00C11358">
      <w:pPr>
        <w:pStyle w:val="ListBullet"/>
        <w:numPr>
          <w:ilvl w:val="0"/>
          <w:numId w:val="41"/>
        </w:numPr>
        <w:rPr>
          <w:rFonts w:eastAsia="Calibri"/>
        </w:rPr>
      </w:pPr>
      <w:r>
        <w:rPr>
          <w:rFonts w:eastAsia="Calibri"/>
        </w:rPr>
        <w:t>A</w:t>
      </w:r>
      <w:r w:rsidR="00A97BA0">
        <w:rPr>
          <w:rFonts w:eastAsia="Calibri"/>
        </w:rPr>
        <w:t>ny</w:t>
      </w:r>
      <w:r>
        <w:rPr>
          <w:rFonts w:eastAsia="Calibri"/>
        </w:rPr>
        <w:t xml:space="preserve"> membe</w:t>
      </w:r>
      <w:r w:rsidR="0043785C">
        <w:rPr>
          <w:rFonts w:eastAsia="Calibri"/>
        </w:rPr>
        <w:t>r</w:t>
      </w:r>
      <w:r>
        <w:rPr>
          <w:rFonts w:eastAsia="Calibri"/>
        </w:rPr>
        <w:t>, who responds to the scene of an accident or crime and captures the photographic image</w:t>
      </w:r>
      <w:r w:rsidR="000C3683">
        <w:rPr>
          <w:rFonts w:eastAsia="Calibri"/>
        </w:rPr>
        <w:t xml:space="preserve">/images </w:t>
      </w:r>
      <w:r>
        <w:rPr>
          <w:rFonts w:eastAsia="Calibri"/>
        </w:rPr>
        <w:t>of a deceased person by any means, including, but not limited to, by use of a personal electronic device or a device belonging to the Department shall only use</w:t>
      </w:r>
      <w:r w:rsidR="003B3D76">
        <w:rPr>
          <w:rFonts w:eastAsia="Calibri"/>
        </w:rPr>
        <w:t xml:space="preserve"> that image</w:t>
      </w:r>
      <w:r w:rsidR="000C3683">
        <w:rPr>
          <w:rFonts w:eastAsia="Calibri"/>
        </w:rPr>
        <w:t>/images</w:t>
      </w:r>
      <w:r>
        <w:rPr>
          <w:rFonts w:eastAsia="Calibri"/>
        </w:rPr>
        <w:t xml:space="preserve"> for official law enforcement purposes.</w:t>
      </w:r>
    </w:p>
    <w:p w14:paraId="591E8AA5" w14:textId="77777777" w:rsidR="00C11358" w:rsidRDefault="00C11358" w:rsidP="00C11358">
      <w:pPr>
        <w:pStyle w:val="ListBullet"/>
        <w:numPr>
          <w:ilvl w:val="0"/>
          <w:numId w:val="41"/>
        </w:numPr>
        <w:rPr>
          <w:rFonts w:eastAsia="Calibri"/>
        </w:rPr>
      </w:pPr>
      <w:r w:rsidRPr="00C11358">
        <w:rPr>
          <w:rFonts w:eastAsia="Calibri"/>
        </w:rPr>
        <w:t xml:space="preserve">Unless there is an investigative necessity, image files should not be opened or reviewed prior to uploading and storage.  Once uploaded into the digital evidence management </w:t>
      </w:r>
      <w:r w:rsidRPr="00A769AF">
        <w:rPr>
          <w:rFonts w:eastAsia="Calibri"/>
        </w:rPr>
        <w:t>system</w:t>
      </w:r>
      <w:r w:rsidR="00A769AF">
        <w:rPr>
          <w:rFonts w:eastAsia="Calibri"/>
        </w:rPr>
        <w:t>(s)</w:t>
      </w:r>
      <w:r w:rsidRPr="00C11358">
        <w:rPr>
          <w:rFonts w:eastAsia="Calibri"/>
        </w:rPr>
        <w:t xml:space="preserve">, </w:t>
      </w:r>
      <w:r w:rsidR="00896E10">
        <w:rPr>
          <w:rFonts w:eastAsia="Calibri"/>
        </w:rPr>
        <w:t>member</w:t>
      </w:r>
      <w:r w:rsidRPr="00C11358">
        <w:rPr>
          <w:rFonts w:eastAsia="Calibri"/>
        </w:rPr>
        <w:t xml:space="preserve"> may review images as necessary to prepare reports.</w:t>
      </w:r>
    </w:p>
    <w:p w14:paraId="03B9B170" w14:textId="77777777" w:rsidR="00C11358" w:rsidRPr="00B20A76" w:rsidRDefault="00C11358" w:rsidP="00B20A76">
      <w:pPr>
        <w:pStyle w:val="ListBullet"/>
        <w:numPr>
          <w:ilvl w:val="0"/>
          <w:numId w:val="41"/>
        </w:numPr>
        <w:rPr>
          <w:rFonts w:eastAsia="Calibri"/>
        </w:rPr>
      </w:pPr>
      <w:r w:rsidRPr="00B20A76">
        <w:rPr>
          <w:rFonts w:eastAsia="Calibri"/>
        </w:rPr>
        <w:t>Where possible, the cameras</w:t>
      </w:r>
      <w:r w:rsidR="00970685" w:rsidRPr="00B20A76">
        <w:rPr>
          <w:rFonts w:eastAsia="Calibri"/>
        </w:rPr>
        <w:t>, smart devices,</w:t>
      </w:r>
      <w:r w:rsidRPr="00B20A76">
        <w:rPr>
          <w:rFonts w:eastAsia="Calibri"/>
        </w:rPr>
        <w:t xml:space="preserve"> or storage devices should be connected to designated workstations and uploaded directly into the digital evidence management system</w:t>
      </w:r>
      <w:r w:rsidR="00A769AF" w:rsidRPr="00B20A76">
        <w:rPr>
          <w:rFonts w:eastAsia="Calibri"/>
        </w:rPr>
        <w:t>(s)</w:t>
      </w:r>
      <w:r w:rsidR="00970685" w:rsidRPr="00B20A76">
        <w:rPr>
          <w:rFonts w:eastAsia="Calibri"/>
        </w:rPr>
        <w:t xml:space="preserve"> or by using the AXON Capture wireless upload</w:t>
      </w:r>
      <w:r w:rsidRPr="00B20A76">
        <w:rPr>
          <w:rFonts w:eastAsia="Calibri"/>
        </w:rPr>
        <w:t>.</w:t>
      </w:r>
      <w:r w:rsidR="00A769AF" w:rsidRPr="00B20A76">
        <w:rPr>
          <w:rFonts w:eastAsia="Calibri"/>
        </w:rPr>
        <w:t xml:space="preserve">  </w:t>
      </w:r>
      <w:r w:rsidRPr="00B20A76">
        <w:rPr>
          <w:rFonts w:eastAsia="Calibri"/>
        </w:rPr>
        <w:t>Digital files should not be copied to a temporary location before they are uploaded into the system</w:t>
      </w:r>
      <w:r w:rsidR="00A769AF" w:rsidRPr="00B20A76">
        <w:rPr>
          <w:rFonts w:eastAsia="Calibri"/>
        </w:rPr>
        <w:t>(s)</w:t>
      </w:r>
      <w:r w:rsidRPr="00B20A76">
        <w:rPr>
          <w:rFonts w:eastAsia="Calibri"/>
        </w:rPr>
        <w:t>.</w:t>
      </w:r>
    </w:p>
    <w:p w14:paraId="05D8D2D5" w14:textId="423FC383" w:rsidR="00C11358" w:rsidRPr="00C11358" w:rsidRDefault="00C11358" w:rsidP="00C11358">
      <w:pPr>
        <w:pStyle w:val="ListBullet"/>
        <w:numPr>
          <w:ilvl w:val="0"/>
          <w:numId w:val="41"/>
        </w:numPr>
        <w:rPr>
          <w:rFonts w:eastAsia="Calibri"/>
        </w:rPr>
      </w:pPr>
      <w:r w:rsidRPr="00C11358">
        <w:rPr>
          <w:rFonts w:eastAsia="Calibri"/>
        </w:rPr>
        <w:t xml:space="preserve">Each </w:t>
      </w:r>
      <w:r w:rsidR="00896E10">
        <w:rPr>
          <w:rFonts w:eastAsia="Calibri"/>
        </w:rPr>
        <w:t>member</w:t>
      </w:r>
      <w:r w:rsidRPr="00C11358">
        <w:rPr>
          <w:rFonts w:eastAsia="Calibri"/>
        </w:rPr>
        <w:t xml:space="preserve"> is responsible for uploading still images or video captured using a digital camera</w:t>
      </w:r>
      <w:r w:rsidR="00970685">
        <w:rPr>
          <w:rFonts w:eastAsia="Calibri"/>
        </w:rPr>
        <w:t xml:space="preserve"> </w:t>
      </w:r>
      <w:r w:rsidR="00970685" w:rsidRPr="00A769AF">
        <w:rPr>
          <w:rFonts w:eastAsia="Calibri"/>
        </w:rPr>
        <w:t>or Department provided smart device</w:t>
      </w:r>
      <w:r w:rsidRPr="00C11358">
        <w:rPr>
          <w:rFonts w:eastAsia="Calibri"/>
        </w:rPr>
        <w:t xml:space="preserve"> into the designated digital evidence management </w:t>
      </w:r>
      <w:r w:rsidRPr="00A769AF">
        <w:rPr>
          <w:rFonts w:eastAsia="Calibri"/>
        </w:rPr>
        <w:t>system</w:t>
      </w:r>
      <w:r w:rsidR="00A769AF">
        <w:rPr>
          <w:rFonts w:eastAsia="Calibri"/>
        </w:rPr>
        <w:t>(s)</w:t>
      </w:r>
      <w:r w:rsidRPr="00C11358">
        <w:rPr>
          <w:rFonts w:eastAsia="Calibri"/>
        </w:rPr>
        <w:t xml:space="preserve"> at the end of the </w:t>
      </w:r>
      <w:r w:rsidR="00896E10">
        <w:rPr>
          <w:rFonts w:eastAsia="Calibri"/>
        </w:rPr>
        <w:t>member</w:t>
      </w:r>
      <w:r w:rsidRPr="00C11358">
        <w:rPr>
          <w:rFonts w:eastAsia="Calibri"/>
        </w:rPr>
        <w:t>'s shift</w:t>
      </w:r>
      <w:r w:rsidR="00B44F33">
        <w:rPr>
          <w:rFonts w:eastAsia="Calibri"/>
        </w:rPr>
        <w:t>.</w:t>
      </w:r>
    </w:p>
    <w:p w14:paraId="6A1CF13F" w14:textId="233C40BF" w:rsidR="00C11358" w:rsidRPr="00C11358" w:rsidRDefault="00C11358" w:rsidP="00C11358">
      <w:pPr>
        <w:pStyle w:val="ListBullet"/>
        <w:numPr>
          <w:ilvl w:val="0"/>
          <w:numId w:val="41"/>
        </w:numPr>
        <w:rPr>
          <w:rFonts w:eastAsia="Calibri"/>
        </w:rPr>
      </w:pPr>
      <w:r w:rsidRPr="00C11358">
        <w:rPr>
          <w:rFonts w:eastAsia="Calibri"/>
        </w:rPr>
        <w:t>Sets of images related to a specific case should be identified by using “DR/Photo Cards</w:t>
      </w:r>
      <w:r w:rsidR="00104E0B">
        <w:rPr>
          <w:rFonts w:eastAsia="Calibri"/>
        </w:rPr>
        <w:t>,</w:t>
      </w:r>
      <w:r w:rsidRPr="00C11358">
        <w:rPr>
          <w:rFonts w:eastAsia="Calibri"/>
        </w:rPr>
        <w:t>”</w:t>
      </w:r>
      <w:r w:rsidR="00FD64EA">
        <w:rPr>
          <w:rFonts w:eastAsia="Calibri"/>
        </w:rPr>
        <w:t xml:space="preserve"> or some other vis</w:t>
      </w:r>
      <w:r w:rsidR="00104E0B">
        <w:rPr>
          <w:rFonts w:eastAsia="Calibri"/>
        </w:rPr>
        <w:t>ible identifier,</w:t>
      </w:r>
      <w:r w:rsidRPr="00C11358">
        <w:rPr>
          <w:rFonts w:eastAsia="Calibri"/>
        </w:rPr>
        <w:t xml:space="preserve"> immediately before the first images.</w:t>
      </w:r>
    </w:p>
    <w:p w14:paraId="735FDCBE" w14:textId="0C285AC4" w:rsidR="00C11358" w:rsidRPr="00C11358" w:rsidRDefault="00C11358" w:rsidP="00C11358">
      <w:pPr>
        <w:pStyle w:val="ListBullet"/>
        <w:numPr>
          <w:ilvl w:val="0"/>
          <w:numId w:val="41"/>
        </w:numPr>
        <w:rPr>
          <w:rFonts w:eastAsia="Calibri"/>
        </w:rPr>
      </w:pPr>
      <w:r w:rsidRPr="00C11358">
        <w:rPr>
          <w:rFonts w:eastAsia="Calibri"/>
        </w:rPr>
        <w:t xml:space="preserve">If a </w:t>
      </w:r>
      <w:r w:rsidR="00896E10">
        <w:rPr>
          <w:rFonts w:eastAsia="Calibri"/>
        </w:rPr>
        <w:t xml:space="preserve">member </w:t>
      </w:r>
      <w:r w:rsidRPr="00C11358">
        <w:rPr>
          <w:rFonts w:eastAsia="Calibri"/>
        </w:rPr>
        <w:t xml:space="preserve">uploads an image into the wrong folder, the </w:t>
      </w:r>
      <w:r w:rsidR="00896E10">
        <w:rPr>
          <w:rFonts w:eastAsia="Calibri"/>
        </w:rPr>
        <w:t xml:space="preserve">member </w:t>
      </w:r>
      <w:r w:rsidRPr="00C11358">
        <w:rPr>
          <w:rFonts w:eastAsia="Calibri"/>
        </w:rPr>
        <w:t xml:space="preserve">shall immediately notify the FS Supervisor </w:t>
      </w:r>
      <w:r w:rsidR="00622154">
        <w:rPr>
          <w:rFonts w:eastAsia="Calibri"/>
        </w:rPr>
        <w:t>or Axon Administrator</w:t>
      </w:r>
      <w:r w:rsidR="002F2109">
        <w:rPr>
          <w:rFonts w:eastAsia="Calibri"/>
        </w:rPr>
        <w:t xml:space="preserve"> </w:t>
      </w:r>
      <w:r w:rsidRPr="00C11358">
        <w:rPr>
          <w:rFonts w:eastAsia="Calibri"/>
        </w:rPr>
        <w:t>via email, providing sufficient information to correct the error.</w:t>
      </w:r>
    </w:p>
    <w:p w14:paraId="3FA46394" w14:textId="77777777" w:rsidR="00C11358" w:rsidRPr="00C11358" w:rsidRDefault="00C11358" w:rsidP="00C11358">
      <w:pPr>
        <w:pStyle w:val="ListBullet"/>
        <w:numPr>
          <w:ilvl w:val="0"/>
          <w:numId w:val="41"/>
        </w:numPr>
        <w:rPr>
          <w:rFonts w:eastAsia="Calibri"/>
        </w:rPr>
      </w:pPr>
      <w:r w:rsidRPr="00C11358">
        <w:rPr>
          <w:rFonts w:eastAsia="Calibri"/>
        </w:rPr>
        <w:lastRenderedPageBreak/>
        <w:t xml:space="preserve">Each </w:t>
      </w:r>
      <w:r w:rsidR="00896E10">
        <w:rPr>
          <w:rFonts w:eastAsia="Calibri"/>
        </w:rPr>
        <w:t>member</w:t>
      </w:r>
      <w:r w:rsidRPr="00C11358">
        <w:rPr>
          <w:rFonts w:eastAsia="Calibri"/>
        </w:rPr>
        <w:t xml:space="preserve"> will be responsible for ensuring that no images remain in the camera or on the removable memory card before the camera or memory card is placed back into service.</w:t>
      </w:r>
    </w:p>
    <w:p w14:paraId="208CF6AA" w14:textId="77777777" w:rsidR="00C11358" w:rsidRPr="00C11358" w:rsidRDefault="00BB7078" w:rsidP="00C11358">
      <w:pPr>
        <w:pStyle w:val="ParHeader"/>
      </w:pPr>
      <w:proofErr w:type="gramStart"/>
      <w:r>
        <w:t>616.5</w:t>
      </w:r>
      <w:r w:rsidR="00C11358" w:rsidRPr="00C11358">
        <w:t>.2  ADMINISTRATOR</w:t>
      </w:r>
      <w:proofErr w:type="gramEnd"/>
      <w:r w:rsidR="00C11358" w:rsidRPr="00C11358">
        <w:t xml:space="preserve"> RESPONSIBILITIES</w:t>
      </w:r>
    </w:p>
    <w:p w14:paraId="5ADF9FB0" w14:textId="77777777" w:rsidR="00C11358" w:rsidRPr="00C11358" w:rsidRDefault="00C11358" w:rsidP="00C11358">
      <w:pPr>
        <w:pStyle w:val="DMSNormal"/>
      </w:pPr>
      <w:r w:rsidRPr="00C11358">
        <w:t>The</w:t>
      </w:r>
      <w:r w:rsidR="009543B2">
        <w:t xml:space="preserve"> </w:t>
      </w:r>
      <w:r w:rsidR="009543B2" w:rsidRPr="00A769AF">
        <w:t>Professional Standards Lieutenant and/or</w:t>
      </w:r>
      <w:r w:rsidRPr="00C11358">
        <w:t xml:space="preserve"> F</w:t>
      </w:r>
      <w:r w:rsidR="007C4A2B">
        <w:t>orensic Specialist Supervisor will be</w:t>
      </w:r>
      <w:r w:rsidRPr="00C11358">
        <w:t xml:space="preserve"> the custodian of all digital evidence stored on the designated digital evidence management </w:t>
      </w:r>
      <w:r w:rsidRPr="00A769AF">
        <w:t>system</w:t>
      </w:r>
      <w:r w:rsidR="00A769AF">
        <w:t>(s)</w:t>
      </w:r>
      <w:r w:rsidRPr="00C11358">
        <w:t xml:space="preserve"> and shall be responsible for its administration.  The Administrator shall ensure that digital files are being properly uploaded and stored, that sufficient storage capacity is available in the </w:t>
      </w:r>
      <w:r w:rsidRPr="00A769AF">
        <w:t>system</w:t>
      </w:r>
      <w:r w:rsidR="00A769AF">
        <w:t>(s)</w:t>
      </w:r>
      <w:r w:rsidRPr="00A769AF">
        <w:t>,</w:t>
      </w:r>
      <w:r w:rsidRPr="00C11358">
        <w:t xml:space="preserve"> and that archiving and purging schedules are followed.  The Administrator shall also be responsible, upon notification, for protecting sensitive files or images against unauthorized access.</w:t>
      </w:r>
    </w:p>
    <w:p w14:paraId="4FFE0B29" w14:textId="77777777" w:rsidR="00C11358" w:rsidRPr="00C11358" w:rsidRDefault="00BB7078" w:rsidP="00C11358">
      <w:pPr>
        <w:pStyle w:val="ParHeader"/>
      </w:pPr>
      <w:proofErr w:type="gramStart"/>
      <w:r>
        <w:t>616.6</w:t>
      </w:r>
      <w:r w:rsidR="00C11358" w:rsidRPr="00C11358">
        <w:t xml:space="preserve">  Digital</w:t>
      </w:r>
      <w:proofErr w:type="gramEnd"/>
      <w:r w:rsidR="00C11358" w:rsidRPr="00C11358">
        <w:t xml:space="preserve"> EVIDENCE MANAGEMENT SYSTEM</w:t>
      </w:r>
    </w:p>
    <w:p w14:paraId="5FFF1722" w14:textId="7F3B5EEB" w:rsidR="00C11358" w:rsidRPr="00C11358" w:rsidRDefault="00C11358" w:rsidP="00C11358">
      <w:pPr>
        <w:pStyle w:val="DMSNormal"/>
      </w:pPr>
      <w:r w:rsidRPr="00C11358">
        <w:t xml:space="preserve">The Department utilizes </w:t>
      </w:r>
      <w:r w:rsidR="002740FF">
        <w:t xml:space="preserve">Axon </w:t>
      </w:r>
      <w:proofErr w:type="gramStart"/>
      <w:r w:rsidR="002740FF">
        <w:t xml:space="preserve">Evidence </w:t>
      </w:r>
      <w:r w:rsidRPr="00C11358">
        <w:t xml:space="preserve"> to</w:t>
      </w:r>
      <w:proofErr w:type="gramEnd"/>
      <w:r w:rsidRPr="00C11358">
        <w:t xml:space="preserve"> store and preserve digital still and video evidence.  The system consists of </w:t>
      </w:r>
      <w:r w:rsidR="0064608F">
        <w:t>two</w:t>
      </w:r>
      <w:r w:rsidRPr="00C11358">
        <w:t xml:space="preserve"> modules:</w:t>
      </w:r>
    </w:p>
    <w:p w14:paraId="78DFCA6A" w14:textId="5B04F348" w:rsidR="00C11358" w:rsidRPr="00C11358" w:rsidRDefault="009C6571" w:rsidP="00C11358">
      <w:pPr>
        <w:pStyle w:val="DMSNormal"/>
        <w:ind w:left="720"/>
        <w:rPr>
          <w:rFonts w:eastAsia="Calibri" w:cs="Times New Roman"/>
        </w:rPr>
      </w:pPr>
      <w:r>
        <w:rPr>
          <w:rFonts w:eastAsia="Calibri" w:cs="Times New Roman"/>
          <w:i/>
          <w:u w:val="single"/>
        </w:rPr>
        <w:t>Axon Evidence Upload</w:t>
      </w:r>
      <w:r w:rsidR="00C11358" w:rsidRPr="00C11358">
        <w:rPr>
          <w:rFonts w:eastAsia="Calibri" w:cs="Times New Roman"/>
        </w:rPr>
        <w:t xml:space="preserve"> – Used by authorized personnel to upload digital images into the system.</w:t>
      </w:r>
    </w:p>
    <w:p w14:paraId="3C654503" w14:textId="76FD6133" w:rsidR="00C11358" w:rsidRPr="00C11358" w:rsidRDefault="003941AD" w:rsidP="00C11358">
      <w:pPr>
        <w:pStyle w:val="DMSNormal"/>
        <w:ind w:left="720"/>
        <w:rPr>
          <w:rFonts w:eastAsia="Calibri" w:cs="Times New Roman"/>
        </w:rPr>
      </w:pPr>
      <w:r>
        <w:rPr>
          <w:rFonts w:eastAsia="Calibri" w:cs="Times New Roman"/>
          <w:i/>
          <w:u w:val="single"/>
        </w:rPr>
        <w:t>Evidence.com</w:t>
      </w:r>
      <w:r w:rsidR="00C11358" w:rsidRPr="00C11358">
        <w:rPr>
          <w:rFonts w:eastAsia="Calibri" w:cs="Times New Roman"/>
        </w:rPr>
        <w:t xml:space="preserve"> – Used by authorized personnel for viewing, printing, or copying digital evidence.</w:t>
      </w:r>
    </w:p>
    <w:p w14:paraId="14154B5A" w14:textId="1501A603" w:rsidR="00C11358" w:rsidRDefault="00C11358" w:rsidP="00C11358">
      <w:pPr>
        <w:pStyle w:val="DMSNormal"/>
      </w:pPr>
      <w:r w:rsidRPr="00C11358">
        <w:t xml:space="preserve">All </w:t>
      </w:r>
      <w:r w:rsidR="00916E20">
        <w:t>members</w:t>
      </w:r>
      <w:r w:rsidRPr="00C11358">
        <w:t xml:space="preserve"> with the need to view or copy digital evidence stored in </w:t>
      </w:r>
      <w:r w:rsidR="00647B8B">
        <w:t xml:space="preserve">the digital </w:t>
      </w:r>
      <w:r w:rsidR="00D1199E">
        <w:t xml:space="preserve">evidence </w:t>
      </w:r>
      <w:r w:rsidR="00647B8B">
        <w:t>management system</w:t>
      </w:r>
      <w:r w:rsidRPr="00C11358">
        <w:t xml:space="preserve"> will have access to </w:t>
      </w:r>
      <w:r w:rsidR="00B644AD">
        <w:t>Evidence.com</w:t>
      </w:r>
      <w:r w:rsidRPr="00C11358">
        <w:t xml:space="preserve">.  </w:t>
      </w:r>
      <w:r w:rsidR="00715185">
        <w:rPr>
          <w:i/>
        </w:rPr>
        <w:t>Evidence.com</w:t>
      </w:r>
      <w:r w:rsidRPr="00C11358">
        <w:t xml:space="preserve"> may be accessed only for official business and only from Department computers.    No </w:t>
      </w:r>
      <w:r w:rsidR="00A96417">
        <w:t>member</w:t>
      </w:r>
      <w:r w:rsidRPr="00C11358">
        <w:t xml:space="preserve"> shall permanently store or duplicate any digital evidence on any device or system outside of </w:t>
      </w:r>
      <w:r w:rsidR="005F5D68">
        <w:t>Evidence.com</w:t>
      </w:r>
      <w:r w:rsidRPr="00C11358">
        <w:t xml:space="preserve"> without written supervisory approval. Such approval may be in the form of an official memorandum or an email.</w:t>
      </w:r>
    </w:p>
    <w:p w14:paraId="474F6DDB" w14:textId="77777777" w:rsidR="00C11358" w:rsidRPr="00C11358" w:rsidRDefault="00BB7078" w:rsidP="00C11358">
      <w:pPr>
        <w:pStyle w:val="ParHeader"/>
      </w:pPr>
      <w:proofErr w:type="gramStart"/>
      <w:r>
        <w:t>616.6</w:t>
      </w:r>
      <w:r w:rsidR="00C11358" w:rsidRPr="00C11358">
        <w:t>.1  REQUESTS</w:t>
      </w:r>
      <w:proofErr w:type="gramEnd"/>
      <w:r w:rsidR="00C11358" w:rsidRPr="00C11358">
        <w:t xml:space="preserve"> FOR IMAGES NOT AVAILABLE IN Foray</w:t>
      </w:r>
      <w:r w:rsidR="00970685">
        <w:t xml:space="preserve"> </w:t>
      </w:r>
    </w:p>
    <w:p w14:paraId="37801C7E" w14:textId="1FD10081" w:rsidR="000E2ACF" w:rsidRDefault="00C11358" w:rsidP="005F59AE">
      <w:pPr>
        <w:pStyle w:val="DMSNormal"/>
      </w:pPr>
      <w:r w:rsidRPr="00C11358">
        <w:t xml:space="preserve">Authorized personnel who need to view or obtain a copy of a digital image that was produced prior to the implementation of </w:t>
      </w:r>
      <w:r w:rsidR="00441BDE">
        <w:t>Evidence.com</w:t>
      </w:r>
      <w:r w:rsidRPr="00C11358">
        <w:t xml:space="preserve"> and was not transferred into </w:t>
      </w:r>
      <w:r w:rsidR="00441BDE">
        <w:t>Evidence.com</w:t>
      </w:r>
      <w:r w:rsidRPr="00C11358">
        <w:t xml:space="preserve"> must request copies of the images via email (</w:t>
      </w:r>
      <w:hyperlink r:id="rId13" w:history="1">
        <w:r w:rsidRPr="00C11358">
          <w:rPr>
            <w:color w:val="0000FF" w:themeColor="hyperlink"/>
            <w:u w:val="single"/>
          </w:rPr>
          <w:t>BPDForensics@burbankca.gov</w:t>
        </w:r>
      </w:hyperlink>
      <w:r w:rsidRPr="00C11358">
        <w:t>) from the Forensic Specialists.  The request should contain sufficient information about the case to help locate the images and determine authorization.</w:t>
      </w:r>
    </w:p>
    <w:p w14:paraId="48D1E18B" w14:textId="77777777" w:rsidR="00C11358" w:rsidRPr="00C11358" w:rsidRDefault="00BB7078" w:rsidP="00C11358">
      <w:pPr>
        <w:pStyle w:val="ParHeader"/>
      </w:pPr>
      <w:proofErr w:type="gramStart"/>
      <w:r>
        <w:t>616.6</w:t>
      </w:r>
      <w:r w:rsidR="00C11358" w:rsidRPr="00C11358">
        <w:t>.2  NON</w:t>
      </w:r>
      <w:proofErr w:type="gramEnd"/>
      <w:r w:rsidR="00C11358" w:rsidRPr="00C11358">
        <w:t>-EVIDENTIARY DEPARTMENT PHOTOS</w:t>
      </w:r>
    </w:p>
    <w:p w14:paraId="36C66E2F" w14:textId="6A4FA562" w:rsidR="00C11358" w:rsidRPr="00C11358" w:rsidRDefault="00787589" w:rsidP="00C11358">
      <w:pPr>
        <w:pStyle w:val="DMSNormal"/>
      </w:pPr>
      <w:r>
        <w:t xml:space="preserve">Historical or significant Department photographs are stored on a designated external hard drive </w:t>
      </w:r>
      <w:r w:rsidR="005255E1">
        <w:t xml:space="preserve">in the Forensic </w:t>
      </w:r>
      <w:proofErr w:type="spellStart"/>
      <w:r w:rsidR="005255E1">
        <w:t>Unit.</w:t>
      </w:r>
      <w:r w:rsidR="00C11358" w:rsidRPr="00C11358">
        <w:t>The</w:t>
      </w:r>
      <w:proofErr w:type="spellEnd"/>
      <w:r w:rsidR="00C11358" w:rsidRPr="00C11358">
        <w:t xml:space="preserve"> request for the storage of such photographs shall be directed to the Forensic Specialist Supervisor once approval is obtained.</w:t>
      </w:r>
    </w:p>
    <w:p w14:paraId="757DCEFF" w14:textId="0C88A142" w:rsidR="00C11358" w:rsidRPr="00C11358" w:rsidRDefault="00C11358" w:rsidP="00C11358">
      <w:pPr>
        <w:pStyle w:val="DMSNormal"/>
      </w:pPr>
      <w:r w:rsidRPr="00C11358">
        <w:t xml:space="preserve">Department photographs shall not be stored in any folder containing digital evidence.  Access to Department photographs stored in </w:t>
      </w:r>
      <w:r w:rsidR="004E6199">
        <w:t xml:space="preserve">the Forensic </w:t>
      </w:r>
      <w:proofErr w:type="gramStart"/>
      <w:r w:rsidR="004E6199">
        <w:t xml:space="preserve">Unit </w:t>
      </w:r>
      <w:r w:rsidRPr="00C11358">
        <w:t xml:space="preserve"> may</w:t>
      </w:r>
      <w:proofErr w:type="gramEnd"/>
      <w:r w:rsidRPr="00C11358">
        <w:t xml:space="preserve"> be authorized only by the Chief of Police or designee.</w:t>
      </w:r>
    </w:p>
    <w:p w14:paraId="767B093D" w14:textId="77777777" w:rsidR="00C11358" w:rsidRPr="00C11358" w:rsidRDefault="00BB7078" w:rsidP="00C11358">
      <w:pPr>
        <w:pStyle w:val="ParHeader"/>
      </w:pPr>
      <w:proofErr w:type="gramStart"/>
      <w:r>
        <w:lastRenderedPageBreak/>
        <w:t>616.7</w:t>
      </w:r>
      <w:r w:rsidR="00C11358" w:rsidRPr="00C11358">
        <w:t xml:space="preserve">  PURGING</w:t>
      </w:r>
      <w:proofErr w:type="gramEnd"/>
      <w:r w:rsidR="00C11358" w:rsidRPr="00C11358">
        <w:t xml:space="preserve"> and ARCHIVING</w:t>
      </w:r>
    </w:p>
    <w:p w14:paraId="691E6C0F" w14:textId="47149298" w:rsidR="00C11358" w:rsidRPr="00C11358" w:rsidRDefault="00C11358" w:rsidP="00C11358">
      <w:pPr>
        <w:pStyle w:val="DMSNormal"/>
      </w:pPr>
      <w:r w:rsidRPr="00C11358">
        <w:t xml:space="preserve">The Forensic Specialist Supervisor is responsible for ensuring that </w:t>
      </w:r>
      <w:r w:rsidR="00CE0BB0">
        <w:t xml:space="preserve">crime scene photo </w:t>
      </w:r>
      <w:r w:rsidR="006724C8">
        <w:t xml:space="preserve">and video </w:t>
      </w:r>
      <w:r w:rsidRPr="00CE0BB0">
        <w:t>digital evidence</w:t>
      </w:r>
      <w:r w:rsidRPr="00C11358">
        <w:t xml:space="preserve"> is retained or purged in accordance with applicable evidence codes or retention schedules.  Digital evidence related to a Cold Case shall not be purged without the written approval of the Investigation Division Commander.</w:t>
      </w:r>
    </w:p>
    <w:p w14:paraId="4F2461E0" w14:textId="212B5FF6" w:rsidR="00970685" w:rsidRDefault="00C11358" w:rsidP="00C11358">
      <w:pPr>
        <w:pStyle w:val="DMSNormal"/>
      </w:pPr>
      <w:r w:rsidRPr="00C11358">
        <w:t>The Forensic Specialist supervisor shall also be responsible for archiving any digital images identified for long-term storage.  Images should be archived when long-term storage is necessary.  Unless specifically authorized by the Investigation Division Captain, the primary storage (</w:t>
      </w:r>
      <w:r w:rsidR="006724C8">
        <w:t>Evidence.com</w:t>
      </w:r>
      <w:r w:rsidRPr="00C11358">
        <w:t>) should only be used to store images for active cases. The method and location for archiving shall be determined by available resources and in consultation with the Investigation Division Commander.</w:t>
      </w:r>
    </w:p>
    <w:p w14:paraId="5AB8E1B3" w14:textId="223E8B1C" w:rsidR="001E41EE" w:rsidRDefault="00B84968" w:rsidP="00C11358">
      <w:pPr>
        <w:pStyle w:val="DMSNormal"/>
      </w:pPr>
      <w:r>
        <w:t xml:space="preserve">It is the responsibility of each employee who uploads </w:t>
      </w:r>
      <w:r w:rsidR="00F31D6F">
        <w:t>digital evidence to ensure that the item is labeled and categor</w:t>
      </w:r>
      <w:r w:rsidR="00BB40E1">
        <w:t>ized</w:t>
      </w:r>
      <w:r w:rsidR="003B143E">
        <w:t xml:space="preserve"> correctly, according </w:t>
      </w:r>
      <w:r w:rsidR="009B0877">
        <w:t xml:space="preserve">to the crime classification. </w:t>
      </w:r>
    </w:p>
    <w:p w14:paraId="6F8DD55C" w14:textId="32546DF3" w:rsidR="009B0877" w:rsidRDefault="009B0877" w:rsidP="00C11358">
      <w:pPr>
        <w:pStyle w:val="DMSNormal"/>
      </w:pPr>
      <w:r>
        <w:t>It is the responsibil</w:t>
      </w:r>
      <w:r w:rsidR="00A33463">
        <w:t>ity of the assigned Detective/IO, should the classification of the case change, to relabel and recat</w:t>
      </w:r>
      <w:r w:rsidR="003B0B4A">
        <w:t xml:space="preserve">egorize the digital evidence to the appropriate </w:t>
      </w:r>
      <w:r w:rsidR="00C76237">
        <w:t xml:space="preserve">crime classification. </w:t>
      </w:r>
    </w:p>
    <w:p w14:paraId="41CBB3D4" w14:textId="180D30EB" w:rsidR="00970685" w:rsidRDefault="00970685" w:rsidP="00C11358">
      <w:pPr>
        <w:pStyle w:val="DMSNormal"/>
      </w:pPr>
    </w:p>
    <w:p w14:paraId="29FD07AB" w14:textId="4314BFCE" w:rsidR="009F2E40" w:rsidRPr="00337F16" w:rsidRDefault="009F2E40" w:rsidP="00C11358">
      <w:pPr>
        <w:pStyle w:val="DMSNormal"/>
      </w:pPr>
    </w:p>
    <w:sectPr w:rsidR="009F2E40" w:rsidRPr="00337F16" w:rsidSect="00886ED5">
      <w:headerReference w:type="default" r:id="rId14"/>
      <w:footerReference w:type="default" r:id="rId15"/>
      <w:pgSz w:w="12240" w:h="15840"/>
      <w:pgMar w:top="2340" w:right="1152" w:bottom="1440" w:left="1152" w:header="720" w:footer="59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E85EEC" w14:textId="77777777" w:rsidR="003A33ED" w:rsidRDefault="003A33ED" w:rsidP="004308D5">
      <w:pPr>
        <w:spacing w:after="0" w:line="240" w:lineRule="auto"/>
      </w:pPr>
      <w:r>
        <w:separator/>
      </w:r>
    </w:p>
  </w:endnote>
  <w:endnote w:type="continuationSeparator" w:id="0">
    <w:p w14:paraId="243E46DC" w14:textId="77777777" w:rsidR="003A33ED" w:rsidRDefault="003A33ED" w:rsidP="004308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1433"/>
      <w:gridCol w:w="8503"/>
    </w:tblGrid>
    <w:tr w:rsidR="00E07B9D" w14:paraId="3FD30099" w14:textId="77777777" w:rsidTr="00B96241">
      <w:tc>
        <w:tcPr>
          <w:tcW w:w="721" w:type="pct"/>
          <w:tcBorders>
            <w:top w:val="single" w:sz="4" w:space="0" w:color="943634" w:themeColor="accent2" w:themeShade="BF"/>
          </w:tcBorders>
          <w:shd w:val="clear" w:color="auto" w:fill="17365D" w:themeFill="text2" w:themeFillShade="BF"/>
        </w:tcPr>
        <w:p w14:paraId="4784826C" w14:textId="77777777" w:rsidR="00E07B9D" w:rsidRPr="00B96241" w:rsidRDefault="00E07B9D" w:rsidP="00B96241">
          <w:pPr>
            <w:pStyle w:val="Footer"/>
            <w:tabs>
              <w:tab w:val="right" w:pos="1236"/>
            </w:tabs>
            <w:rPr>
              <w:rFonts w:ascii="Tahoma" w:hAnsi="Tahoma" w:cs="Tahoma"/>
              <w:b/>
              <w:color w:val="F2F2F2" w:themeColor="background1" w:themeShade="F2"/>
              <w:sz w:val="16"/>
              <w:szCs w:val="16"/>
            </w:rPr>
          </w:pPr>
          <w:r>
            <w:rPr>
              <w:rFonts w:ascii="Tahoma" w:hAnsi="Tahoma" w:cs="Tahoma"/>
              <w:color w:val="F2F2F2" w:themeColor="background1" w:themeShade="F2"/>
              <w:sz w:val="16"/>
              <w:szCs w:val="16"/>
            </w:rPr>
            <w:tab/>
          </w:r>
          <w:r w:rsidRPr="00B96241">
            <w:rPr>
              <w:rFonts w:ascii="Tahoma" w:hAnsi="Tahoma" w:cs="Tahoma"/>
              <w:color w:val="F2F2F2" w:themeColor="background1" w:themeShade="F2"/>
              <w:sz w:val="16"/>
              <w:szCs w:val="16"/>
            </w:rPr>
            <w:t xml:space="preserve">Page </w:t>
          </w:r>
          <w:r w:rsidR="007E25E8" w:rsidRPr="00B96241">
            <w:rPr>
              <w:rFonts w:ascii="Tahoma" w:hAnsi="Tahoma" w:cs="Tahoma"/>
              <w:b/>
              <w:color w:val="F2F2F2" w:themeColor="background1" w:themeShade="F2"/>
              <w:sz w:val="16"/>
              <w:szCs w:val="16"/>
            </w:rPr>
            <w:fldChar w:fldCharType="begin"/>
          </w:r>
          <w:r w:rsidRPr="00B96241">
            <w:rPr>
              <w:rFonts w:ascii="Tahoma" w:hAnsi="Tahoma" w:cs="Tahoma"/>
              <w:b/>
              <w:color w:val="F2F2F2" w:themeColor="background1" w:themeShade="F2"/>
              <w:sz w:val="16"/>
              <w:szCs w:val="16"/>
            </w:rPr>
            <w:instrText xml:space="preserve"> PAGE </w:instrText>
          </w:r>
          <w:r w:rsidR="007E25E8" w:rsidRPr="00B96241">
            <w:rPr>
              <w:rFonts w:ascii="Tahoma" w:hAnsi="Tahoma" w:cs="Tahoma"/>
              <w:b/>
              <w:color w:val="F2F2F2" w:themeColor="background1" w:themeShade="F2"/>
              <w:sz w:val="16"/>
              <w:szCs w:val="16"/>
            </w:rPr>
            <w:fldChar w:fldCharType="separate"/>
          </w:r>
          <w:r w:rsidR="000C3683">
            <w:rPr>
              <w:rFonts w:ascii="Tahoma" w:hAnsi="Tahoma" w:cs="Tahoma"/>
              <w:b/>
              <w:noProof/>
              <w:color w:val="F2F2F2" w:themeColor="background1" w:themeShade="F2"/>
              <w:sz w:val="16"/>
              <w:szCs w:val="16"/>
            </w:rPr>
            <w:t>5</w:t>
          </w:r>
          <w:r w:rsidR="007E25E8" w:rsidRPr="00B96241">
            <w:rPr>
              <w:rFonts w:ascii="Tahoma" w:hAnsi="Tahoma" w:cs="Tahoma"/>
              <w:b/>
              <w:color w:val="F2F2F2" w:themeColor="background1" w:themeShade="F2"/>
              <w:sz w:val="16"/>
              <w:szCs w:val="16"/>
            </w:rPr>
            <w:fldChar w:fldCharType="end"/>
          </w:r>
          <w:r w:rsidRPr="00B96241">
            <w:rPr>
              <w:rFonts w:ascii="Tahoma" w:hAnsi="Tahoma" w:cs="Tahoma"/>
              <w:color w:val="F2F2F2" w:themeColor="background1" w:themeShade="F2"/>
              <w:sz w:val="16"/>
              <w:szCs w:val="16"/>
            </w:rPr>
            <w:t xml:space="preserve"> of </w:t>
          </w:r>
          <w:r w:rsidR="007E25E8" w:rsidRPr="00B96241">
            <w:rPr>
              <w:rFonts w:ascii="Tahoma" w:hAnsi="Tahoma" w:cs="Tahoma"/>
              <w:b/>
              <w:color w:val="F2F2F2" w:themeColor="background1" w:themeShade="F2"/>
              <w:sz w:val="16"/>
              <w:szCs w:val="16"/>
            </w:rPr>
            <w:fldChar w:fldCharType="begin"/>
          </w:r>
          <w:r w:rsidRPr="00B96241">
            <w:rPr>
              <w:rFonts w:ascii="Tahoma" w:hAnsi="Tahoma" w:cs="Tahoma"/>
              <w:b/>
              <w:color w:val="F2F2F2" w:themeColor="background1" w:themeShade="F2"/>
              <w:sz w:val="16"/>
              <w:szCs w:val="16"/>
            </w:rPr>
            <w:instrText xml:space="preserve"> NUMPAGES  </w:instrText>
          </w:r>
          <w:r w:rsidR="007E25E8" w:rsidRPr="00B96241">
            <w:rPr>
              <w:rFonts w:ascii="Tahoma" w:hAnsi="Tahoma" w:cs="Tahoma"/>
              <w:b/>
              <w:color w:val="F2F2F2" w:themeColor="background1" w:themeShade="F2"/>
              <w:sz w:val="16"/>
              <w:szCs w:val="16"/>
            </w:rPr>
            <w:fldChar w:fldCharType="separate"/>
          </w:r>
          <w:r w:rsidR="000C3683">
            <w:rPr>
              <w:rFonts w:ascii="Tahoma" w:hAnsi="Tahoma" w:cs="Tahoma"/>
              <w:b/>
              <w:noProof/>
              <w:color w:val="F2F2F2" w:themeColor="background1" w:themeShade="F2"/>
              <w:sz w:val="16"/>
              <w:szCs w:val="16"/>
            </w:rPr>
            <w:t>5</w:t>
          </w:r>
          <w:r w:rsidR="007E25E8" w:rsidRPr="00B96241">
            <w:rPr>
              <w:rFonts w:ascii="Tahoma" w:hAnsi="Tahoma" w:cs="Tahoma"/>
              <w:b/>
              <w:color w:val="F2F2F2" w:themeColor="background1" w:themeShade="F2"/>
              <w:sz w:val="16"/>
              <w:szCs w:val="16"/>
            </w:rPr>
            <w:fldChar w:fldCharType="end"/>
          </w:r>
        </w:p>
      </w:tc>
      <w:tc>
        <w:tcPr>
          <w:tcW w:w="4279" w:type="pct"/>
          <w:tcBorders>
            <w:top w:val="single" w:sz="4" w:space="0" w:color="auto"/>
          </w:tcBorders>
        </w:tcPr>
        <w:p w14:paraId="418C562E" w14:textId="08A0170C" w:rsidR="00E07B9D" w:rsidRPr="001F3A18" w:rsidRDefault="00337F16" w:rsidP="00363AE2">
          <w:pPr>
            <w:pStyle w:val="Footer"/>
            <w:rPr>
              <w:rFonts w:ascii="Tahoma" w:hAnsi="Tahoma" w:cs="Tahoma"/>
              <w:sz w:val="18"/>
              <w:szCs w:val="18"/>
            </w:rPr>
          </w:pPr>
          <w:r w:rsidRPr="00337F16">
            <w:rPr>
              <w:rFonts w:ascii="Tahoma" w:hAnsi="Tahoma" w:cs="Tahoma"/>
              <w:sz w:val="18"/>
              <w:szCs w:val="18"/>
            </w:rPr>
            <w:t xml:space="preserve">Documents rescinded by this policy:  </w:t>
          </w:r>
          <w:r w:rsidR="00363AE2">
            <w:rPr>
              <w:rFonts w:ascii="Tahoma" w:hAnsi="Tahoma" w:cs="Tahoma"/>
              <w:sz w:val="18"/>
              <w:szCs w:val="18"/>
            </w:rPr>
            <w:t>None</w:t>
          </w:r>
          <w:r w:rsidR="000169E3">
            <w:rPr>
              <w:rFonts w:ascii="Tahoma" w:hAnsi="Tahoma" w:cs="Tahoma"/>
              <w:sz w:val="18"/>
              <w:szCs w:val="18"/>
            </w:rPr>
            <w:t xml:space="preserve">                                   </w:t>
          </w:r>
          <w:r w:rsidR="00437F41">
            <w:rPr>
              <w:rFonts w:ascii="Tahoma" w:hAnsi="Tahoma" w:cs="Tahoma"/>
              <w:sz w:val="18"/>
              <w:szCs w:val="18"/>
            </w:rPr>
            <w:t xml:space="preserve">                     Updated: </w:t>
          </w:r>
          <w:r w:rsidR="00E03889">
            <w:rPr>
              <w:rFonts w:ascii="Tahoma" w:hAnsi="Tahoma" w:cs="Tahoma"/>
              <w:sz w:val="18"/>
              <w:szCs w:val="18"/>
            </w:rPr>
            <w:t>3/</w:t>
          </w:r>
          <w:r w:rsidR="000B66F7">
            <w:rPr>
              <w:rFonts w:ascii="Tahoma" w:hAnsi="Tahoma" w:cs="Tahoma"/>
              <w:sz w:val="18"/>
              <w:szCs w:val="18"/>
            </w:rPr>
            <w:t>21</w:t>
          </w:r>
          <w:r w:rsidR="00E03889">
            <w:rPr>
              <w:rFonts w:ascii="Tahoma" w:hAnsi="Tahoma" w:cs="Tahoma"/>
              <w:sz w:val="18"/>
              <w:szCs w:val="18"/>
            </w:rPr>
            <w:t>/2024</w:t>
          </w:r>
        </w:p>
      </w:tc>
    </w:tr>
  </w:tbl>
  <w:p w14:paraId="1CCAB7EA" w14:textId="77777777" w:rsidR="00E07B9D" w:rsidRPr="00EB0692" w:rsidRDefault="00E07B9D" w:rsidP="001F3A18">
    <w:pPr>
      <w:pStyle w:val="Foo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6F1961" w14:textId="77777777" w:rsidR="003A33ED" w:rsidRDefault="003A33ED" w:rsidP="004308D5">
      <w:pPr>
        <w:spacing w:after="0" w:line="240" w:lineRule="auto"/>
      </w:pPr>
      <w:r>
        <w:separator/>
      </w:r>
    </w:p>
  </w:footnote>
  <w:footnote w:type="continuationSeparator" w:id="0">
    <w:p w14:paraId="341C8C2C" w14:textId="77777777" w:rsidR="003A33ED" w:rsidRDefault="003A33ED" w:rsidP="004308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1391"/>
      <w:gridCol w:w="7154"/>
      <w:gridCol w:w="1391"/>
    </w:tblGrid>
    <w:tr w:rsidR="00E07B9D" w14:paraId="42BA4B05" w14:textId="77777777" w:rsidTr="00B96241">
      <w:trPr>
        <w:trHeight w:hRule="exact" w:val="1172"/>
      </w:trPr>
      <w:tc>
        <w:tcPr>
          <w:tcW w:w="700" w:type="pct"/>
        </w:tcPr>
        <w:p w14:paraId="02B2F387" w14:textId="77777777" w:rsidR="00E07B9D" w:rsidRDefault="00E07B9D" w:rsidP="00B96241">
          <w:pPr>
            <w:spacing w:before="360" w:after="840"/>
            <w:jc w:val="center"/>
            <w:rPr>
              <w:rFonts w:ascii="Arial" w:eastAsia="Arial" w:hAnsi="Arial" w:cs="Arial"/>
              <w:w w:val="112"/>
              <w:sz w:val="48"/>
              <w:szCs w:val="48"/>
            </w:rPr>
          </w:pPr>
          <w:r>
            <w:rPr>
              <w:noProof/>
              <w:sz w:val="48"/>
              <w:szCs w:val="48"/>
            </w:rPr>
            <w:drawing>
              <wp:anchor distT="0" distB="0" distL="114300" distR="114300" simplePos="0" relativeHeight="251647488" behindDoc="0" locked="0" layoutInCell="1" allowOverlap="1" wp14:anchorId="153EA6BD" wp14:editId="1F8F6C7D">
                <wp:simplePos x="0" y="0"/>
                <wp:positionH relativeFrom="column">
                  <wp:posOffset>306705</wp:posOffset>
                </wp:positionH>
                <wp:positionV relativeFrom="paragraph">
                  <wp:posOffset>-38100</wp:posOffset>
                </wp:positionV>
                <wp:extent cx="567690" cy="800100"/>
                <wp:effectExtent l="19050" t="0" r="3810" b="0"/>
                <wp:wrapNone/>
                <wp:docPr id="9" name="Picture 9" descr="\\pdwdat02\folderredirection\dermen\Desktop\My Working Docs\CALEA\PowerDMS Word Templates\OfficerBad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dwdat02\folderredirection\dermen\Desktop\My Working Docs\CALEA\PowerDMS Word Templates\OfficerBadge.JPG"/>
                        <pic:cNvPicPr>
                          <a:picLocks noChangeAspect="1" noChangeArrowheads="1"/>
                        </pic:cNvPicPr>
                      </pic:nvPicPr>
                      <pic:blipFill>
                        <a:blip r:embed="rId1"/>
                        <a:srcRect/>
                        <a:stretch>
                          <a:fillRect/>
                        </a:stretch>
                      </pic:blipFill>
                      <pic:spPr bwMode="auto">
                        <a:xfrm>
                          <a:off x="0" y="0"/>
                          <a:ext cx="567690" cy="800100"/>
                        </a:xfrm>
                        <a:prstGeom prst="rect">
                          <a:avLst/>
                        </a:prstGeom>
                        <a:noFill/>
                        <a:ln w="9525">
                          <a:noFill/>
                          <a:miter lim="800000"/>
                          <a:headEnd/>
                          <a:tailEnd/>
                        </a:ln>
                      </pic:spPr>
                    </pic:pic>
                  </a:graphicData>
                </a:graphic>
              </wp:anchor>
            </w:drawing>
          </w:r>
          <w:r>
            <w:rPr>
              <w:sz w:val="48"/>
              <w:szCs w:val="48"/>
            </w:rPr>
            <w:tab/>
          </w:r>
        </w:p>
      </w:tc>
      <w:tc>
        <w:tcPr>
          <w:tcW w:w="3600" w:type="pct"/>
          <w:vAlign w:val="center"/>
        </w:tcPr>
        <w:p w14:paraId="26353525" w14:textId="77777777" w:rsidR="00E07B9D" w:rsidRPr="00570686" w:rsidRDefault="00E07B9D" w:rsidP="00B96241">
          <w:pPr>
            <w:pStyle w:val="Header"/>
            <w:tabs>
              <w:tab w:val="left" w:pos="1182"/>
              <w:tab w:val="center" w:pos="4968"/>
            </w:tabs>
            <w:jc w:val="center"/>
            <w:rPr>
              <w:rFonts w:ascii="Arial" w:hAnsi="Arial" w:cs="Arial"/>
              <w:sz w:val="48"/>
              <w:szCs w:val="48"/>
            </w:rPr>
          </w:pPr>
          <w:r w:rsidRPr="00570686">
            <w:rPr>
              <w:rFonts w:ascii="Arial" w:hAnsi="Arial" w:cs="Arial"/>
              <w:sz w:val="48"/>
              <w:szCs w:val="48"/>
            </w:rPr>
            <w:t>Burbank Police Department</w:t>
          </w:r>
        </w:p>
        <w:p w14:paraId="6244A1A3" w14:textId="4D1A64F6" w:rsidR="00E07B9D" w:rsidRPr="00140ADA" w:rsidRDefault="007210B5" w:rsidP="00B96241">
          <w:pPr>
            <w:pStyle w:val="Header"/>
            <w:jc w:val="center"/>
            <w:rPr>
              <w:rFonts w:ascii="Arial" w:hAnsi="Arial" w:cs="Arial"/>
              <w:sz w:val="18"/>
              <w:szCs w:val="18"/>
            </w:rPr>
          </w:pPr>
          <w:r>
            <w:rPr>
              <w:rFonts w:ascii="Arial" w:hAnsi="Arial" w:cs="Arial"/>
              <w:sz w:val="18"/>
              <w:szCs w:val="18"/>
            </w:rPr>
            <w:t>Michael Alban</w:t>
          </w:r>
          <w:r w:rsidR="008D6F34">
            <w:rPr>
              <w:rFonts w:ascii="Arial" w:hAnsi="Arial" w:cs="Arial"/>
              <w:sz w:val="18"/>
              <w:szCs w:val="18"/>
            </w:rPr>
            <w:t>ese</w:t>
          </w:r>
          <w:r w:rsidR="00E07B9D" w:rsidRPr="00570686">
            <w:rPr>
              <w:rFonts w:ascii="Arial" w:hAnsi="Arial" w:cs="Arial"/>
              <w:sz w:val="18"/>
              <w:szCs w:val="18"/>
            </w:rPr>
            <w:t>, Chief of Police</w:t>
          </w:r>
        </w:p>
      </w:tc>
      <w:tc>
        <w:tcPr>
          <w:tcW w:w="700" w:type="pct"/>
          <w:shd w:val="clear" w:color="auto" w:fill="17365D" w:themeFill="text2" w:themeFillShade="BF"/>
        </w:tcPr>
        <w:p w14:paraId="7DF9C8D9" w14:textId="77777777" w:rsidR="00E07B9D" w:rsidRPr="002367AB" w:rsidRDefault="00E07B9D" w:rsidP="00B96241">
          <w:pPr>
            <w:spacing w:before="160"/>
            <w:jc w:val="center"/>
            <w:rPr>
              <w:rFonts w:ascii="Arial" w:hAnsi="Arial" w:cs="Arial"/>
              <w:b/>
              <w:color w:val="F2F2F2" w:themeColor="background1" w:themeShade="F2"/>
              <w:sz w:val="36"/>
              <w:szCs w:val="36"/>
            </w:rPr>
          </w:pPr>
          <w:r w:rsidRPr="002367AB">
            <w:rPr>
              <w:rFonts w:ascii="Arial" w:hAnsi="Arial" w:cs="Arial"/>
              <w:b/>
              <w:color w:val="F2F2F2" w:themeColor="background1" w:themeShade="F2"/>
              <w:sz w:val="36"/>
              <w:szCs w:val="36"/>
            </w:rPr>
            <w:t>Policy</w:t>
          </w:r>
        </w:p>
        <w:p w14:paraId="729B167A" w14:textId="77777777" w:rsidR="00E07B9D" w:rsidRPr="002367AB" w:rsidRDefault="00060508" w:rsidP="00C11358">
          <w:pPr>
            <w:spacing w:before="60" w:after="360"/>
            <w:jc w:val="center"/>
            <w:rPr>
              <w:rFonts w:ascii="Arial" w:eastAsia="Arial" w:hAnsi="Arial" w:cs="Arial"/>
              <w:w w:val="112"/>
              <w:sz w:val="40"/>
              <w:szCs w:val="40"/>
            </w:rPr>
          </w:pPr>
          <w:r>
            <w:rPr>
              <w:rFonts w:ascii="Arial" w:hAnsi="Arial" w:cs="Arial"/>
              <w:b/>
              <w:color w:val="F2F2F2" w:themeColor="background1" w:themeShade="F2"/>
              <w:sz w:val="40"/>
              <w:szCs w:val="40"/>
            </w:rPr>
            <w:t>61</w:t>
          </w:r>
          <w:r w:rsidR="00C11358">
            <w:rPr>
              <w:rFonts w:ascii="Arial" w:hAnsi="Arial" w:cs="Arial"/>
              <w:b/>
              <w:color w:val="F2F2F2" w:themeColor="background1" w:themeShade="F2"/>
              <w:sz w:val="40"/>
              <w:szCs w:val="40"/>
            </w:rPr>
            <w:t>6</w:t>
          </w:r>
        </w:p>
      </w:tc>
    </w:tr>
  </w:tbl>
  <w:p w14:paraId="7FDCCCAA" w14:textId="77777777" w:rsidR="00E07B9D" w:rsidRPr="00AA137F" w:rsidRDefault="00E07B9D" w:rsidP="00D23159">
    <w:pPr>
      <w:pStyle w:val="Header"/>
      <w:pBdr>
        <w:bottom w:val="single" w:sz="4" w:space="1" w:color="000000" w:themeColor="text1"/>
      </w:pBdr>
      <w:tabs>
        <w:tab w:val="left" w:pos="1182"/>
        <w:tab w:val="center" w:pos="4968"/>
      </w:tabs>
      <w:rPr>
        <w:sz w:val="18"/>
        <w:szCs w:val="18"/>
      </w:rPr>
    </w:pPr>
    <w:r>
      <w:rPr>
        <w:sz w:val="48"/>
        <w:szCs w:val="48"/>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47242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11EF1D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88CAF8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DBCEF6B2"/>
    <w:lvl w:ilvl="0">
      <w:start w:val="1"/>
      <w:numFmt w:val="decimal"/>
      <w:lvlText w:val="%1."/>
      <w:lvlJc w:val="left"/>
      <w:pPr>
        <w:tabs>
          <w:tab w:val="num" w:pos="720"/>
        </w:tabs>
        <w:ind w:left="720" w:hanging="360"/>
      </w:pPr>
    </w:lvl>
  </w:abstractNum>
  <w:abstractNum w:abstractNumId="4" w15:restartNumberingAfterBreak="0">
    <w:nsid w:val="FFFFFF88"/>
    <w:multiLevelType w:val="singleLevel"/>
    <w:tmpl w:val="C3563DC4"/>
    <w:lvl w:ilvl="0">
      <w:start w:val="1"/>
      <w:numFmt w:val="decimal"/>
      <w:lvlText w:val="%1."/>
      <w:lvlJc w:val="left"/>
      <w:pPr>
        <w:tabs>
          <w:tab w:val="num" w:pos="360"/>
        </w:tabs>
        <w:ind w:left="360" w:hanging="360"/>
      </w:pPr>
    </w:lvl>
  </w:abstractNum>
  <w:abstractNum w:abstractNumId="5" w15:restartNumberingAfterBreak="0">
    <w:nsid w:val="03796442"/>
    <w:multiLevelType w:val="hybridMultilevel"/>
    <w:tmpl w:val="0DF033CE"/>
    <w:lvl w:ilvl="0" w:tplc="3DBA6ABC">
      <w:start w:val="1"/>
      <w:numFmt w:val="lowerLetter"/>
      <w:lvlText w:val="(%1)"/>
      <w:lvlJc w:val="left"/>
      <w:pPr>
        <w:ind w:left="720" w:hanging="360"/>
      </w:pPr>
      <w:rPr>
        <w:rFonts w:hint="default"/>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57E67C4"/>
    <w:multiLevelType w:val="hybridMultilevel"/>
    <w:tmpl w:val="281E8D54"/>
    <w:lvl w:ilvl="0" w:tplc="7A64CB0E">
      <w:start w:val="1"/>
      <w:numFmt w:val="bullet"/>
      <w:lvlText w:val=""/>
      <w:lvlJc w:val="left"/>
      <w:pPr>
        <w:ind w:left="810" w:hanging="360"/>
      </w:pPr>
      <w:rPr>
        <w:rFonts w:ascii="Symbol" w:hAnsi="Symbol" w:hint="default"/>
        <w:sz w:val="16"/>
      </w:rPr>
    </w:lvl>
    <w:lvl w:ilvl="1" w:tplc="0409000F">
      <w:start w:val="1"/>
      <w:numFmt w:val="decimal"/>
      <w:lvlText w:val="%2."/>
      <w:lvlJc w:val="left"/>
      <w:pPr>
        <w:ind w:left="180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8402AD9"/>
    <w:multiLevelType w:val="hybridMultilevel"/>
    <w:tmpl w:val="C598D556"/>
    <w:lvl w:ilvl="0" w:tplc="D16E23E2">
      <w:start w:val="1"/>
      <w:numFmt w:val="lowerLetter"/>
      <w:pStyle w:val="ListParagraph"/>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C587462"/>
    <w:multiLevelType w:val="hybridMultilevel"/>
    <w:tmpl w:val="6CA224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CEB6649"/>
    <w:multiLevelType w:val="multilevel"/>
    <w:tmpl w:val="5448C952"/>
    <w:numStyleLink w:val="ListBulletsP1"/>
  </w:abstractNum>
  <w:abstractNum w:abstractNumId="10" w15:restartNumberingAfterBreak="0">
    <w:nsid w:val="31F77E10"/>
    <w:multiLevelType w:val="hybridMultilevel"/>
    <w:tmpl w:val="FA147FB2"/>
    <w:lvl w:ilvl="0" w:tplc="3DBA6ABC">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4DB6948"/>
    <w:multiLevelType w:val="hybridMultilevel"/>
    <w:tmpl w:val="B0123E18"/>
    <w:lvl w:ilvl="0" w:tplc="A45E30AA">
      <w:start w:val="1"/>
      <w:numFmt w:val="bullet"/>
      <w:pStyle w:val="BulletPol"/>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8AE7E82"/>
    <w:multiLevelType w:val="multilevel"/>
    <w:tmpl w:val="17CC2D04"/>
    <w:lvl w:ilvl="0">
      <w:start w:val="1"/>
      <w:numFmt w:val="lowerLetter"/>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3372E62"/>
    <w:multiLevelType w:val="hybridMultilevel"/>
    <w:tmpl w:val="62D4FC98"/>
    <w:lvl w:ilvl="0" w:tplc="DF461D88">
      <w:numFmt w:val="bullet"/>
      <w:lvlText w:val="•"/>
      <w:lvlJc w:val="left"/>
      <w:pPr>
        <w:ind w:left="1080" w:hanging="72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197258A"/>
    <w:multiLevelType w:val="multilevel"/>
    <w:tmpl w:val="AE22F924"/>
    <w:lvl w:ilvl="0">
      <w:start w:val="1"/>
      <w:numFmt w:val="lowerLetter"/>
      <w:lvlText w:val="(%1)"/>
      <w:lvlJc w:val="left"/>
      <w:pPr>
        <w:ind w:left="720" w:hanging="360"/>
      </w:pPr>
      <w:rPr>
        <w:rFonts w:hint="default"/>
      </w:rPr>
    </w:lvl>
    <w:lvl w:ilvl="1">
      <w:start w:val="1"/>
      <w:numFmt w:val="decimal"/>
      <w:lvlText w:val="%2."/>
      <w:lvlJc w:val="left"/>
      <w:pPr>
        <w:ind w:left="1080" w:hanging="288"/>
      </w:pPr>
      <w:rPr>
        <w:rFonts w:hint="default"/>
      </w:rPr>
    </w:lvl>
    <w:lvl w:ilvl="2">
      <w:start w:val="1"/>
      <w:numFmt w:val="lowerRoman"/>
      <w:lvlText w:val="%3."/>
      <w:lvlJc w:val="right"/>
      <w:pPr>
        <w:ind w:left="1512" w:hanging="288"/>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62896AD7"/>
    <w:multiLevelType w:val="multilevel"/>
    <w:tmpl w:val="AE22F924"/>
    <w:lvl w:ilvl="0">
      <w:start w:val="1"/>
      <w:numFmt w:val="lowerLetter"/>
      <w:lvlText w:val="(%1)"/>
      <w:lvlJc w:val="left"/>
      <w:pPr>
        <w:ind w:left="720" w:hanging="360"/>
      </w:pPr>
      <w:rPr>
        <w:rFonts w:hint="default"/>
      </w:rPr>
    </w:lvl>
    <w:lvl w:ilvl="1">
      <w:start w:val="1"/>
      <w:numFmt w:val="decimal"/>
      <w:lvlText w:val="%2."/>
      <w:lvlJc w:val="left"/>
      <w:pPr>
        <w:ind w:left="1080" w:hanging="288"/>
      </w:pPr>
      <w:rPr>
        <w:rFonts w:hint="default"/>
      </w:rPr>
    </w:lvl>
    <w:lvl w:ilvl="2">
      <w:start w:val="1"/>
      <w:numFmt w:val="lowerRoman"/>
      <w:lvlText w:val="%3."/>
      <w:lvlJc w:val="right"/>
      <w:pPr>
        <w:ind w:left="1512" w:hanging="288"/>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6BDF1E85"/>
    <w:multiLevelType w:val="multilevel"/>
    <w:tmpl w:val="5448C952"/>
    <w:styleLink w:val="ListBulletsP1"/>
    <w:lvl w:ilvl="0">
      <w:start w:val="1"/>
      <w:numFmt w:val="lowerLetter"/>
      <w:pStyle w:val="ListBullet"/>
      <w:lvlText w:val="(%1)"/>
      <w:lvlJc w:val="left"/>
      <w:pPr>
        <w:ind w:left="936" w:hanging="360"/>
      </w:pPr>
      <w:rPr>
        <w:rFonts w:hint="default"/>
      </w:rPr>
    </w:lvl>
    <w:lvl w:ilvl="1">
      <w:start w:val="1"/>
      <w:numFmt w:val="decimal"/>
      <w:pStyle w:val="ListBullet2"/>
      <w:lvlText w:val="%2."/>
      <w:lvlJc w:val="left"/>
      <w:pPr>
        <w:ind w:left="1440" w:hanging="360"/>
      </w:pPr>
      <w:rPr>
        <w:rFonts w:hint="default"/>
      </w:rPr>
    </w:lvl>
    <w:lvl w:ilvl="2">
      <w:start w:val="1"/>
      <w:numFmt w:val="lowerLetter"/>
      <w:pStyle w:val="ListBullet3"/>
      <w:lvlText w:val="%3."/>
      <w:lvlJc w:val="left"/>
      <w:pPr>
        <w:ind w:left="1944" w:hanging="360"/>
      </w:pPr>
      <w:rPr>
        <w:rFonts w:hint="default"/>
      </w:rPr>
    </w:lvl>
    <w:lvl w:ilvl="3">
      <w:start w:val="1"/>
      <w:numFmt w:val="lowerRoman"/>
      <w:pStyle w:val="ListBullet4"/>
      <w:lvlText w:val="(%4)"/>
      <w:lvlJc w:val="left"/>
      <w:pPr>
        <w:ind w:left="2448" w:hanging="360"/>
      </w:pPr>
      <w:rPr>
        <w:rFonts w:hint="default"/>
      </w:rPr>
    </w:lvl>
    <w:lvl w:ilvl="4">
      <w:start w:val="1"/>
      <w:numFmt w:val="decimal"/>
      <w:pStyle w:val="ListBullet5"/>
      <w:lvlText w:val="(%5)"/>
      <w:lvlJc w:val="left"/>
      <w:pPr>
        <w:ind w:left="2952" w:hanging="360"/>
      </w:pPr>
      <w:rPr>
        <w:rFonts w:hint="default"/>
      </w:rPr>
    </w:lvl>
    <w:lvl w:ilvl="5">
      <w:start w:val="1"/>
      <w:numFmt w:val="none"/>
      <w:lvlText w:val="(%6)"/>
      <w:lvlJc w:val="left"/>
      <w:pPr>
        <w:ind w:left="3456" w:hanging="360"/>
      </w:pPr>
      <w:rPr>
        <w:rFonts w:hint="default"/>
      </w:rPr>
    </w:lvl>
    <w:lvl w:ilvl="6">
      <w:start w:val="1"/>
      <w:numFmt w:val="none"/>
      <w:lvlText w:val="%7."/>
      <w:lvlJc w:val="left"/>
      <w:pPr>
        <w:ind w:left="3960" w:hanging="360"/>
      </w:pPr>
      <w:rPr>
        <w:rFonts w:hint="default"/>
      </w:rPr>
    </w:lvl>
    <w:lvl w:ilvl="7">
      <w:start w:val="1"/>
      <w:numFmt w:val="none"/>
      <w:lvlText w:val="%8."/>
      <w:lvlJc w:val="left"/>
      <w:pPr>
        <w:ind w:left="4464" w:hanging="360"/>
      </w:pPr>
      <w:rPr>
        <w:rFonts w:hint="default"/>
      </w:rPr>
    </w:lvl>
    <w:lvl w:ilvl="8">
      <w:start w:val="1"/>
      <w:numFmt w:val="none"/>
      <w:lvlText w:val="%9."/>
      <w:lvlJc w:val="left"/>
      <w:pPr>
        <w:ind w:left="4968" w:hanging="360"/>
      </w:pPr>
      <w:rPr>
        <w:rFonts w:hint="default"/>
      </w:rPr>
    </w:lvl>
  </w:abstractNum>
  <w:abstractNum w:abstractNumId="17" w15:restartNumberingAfterBreak="0">
    <w:nsid w:val="7D6E468A"/>
    <w:multiLevelType w:val="hybridMultilevel"/>
    <w:tmpl w:val="99D2A65C"/>
    <w:lvl w:ilvl="0" w:tplc="ABF8E894">
      <w:start w:val="1"/>
      <w:numFmt w:val="lowerLetter"/>
      <w:lvlText w:val="(%1)"/>
      <w:lvlJc w:val="left"/>
      <w:pPr>
        <w:ind w:left="720" w:hanging="360"/>
      </w:pPr>
      <w:rPr>
        <w:rFonts w:hint="default"/>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35304263">
    <w:abstractNumId w:val="7"/>
  </w:num>
  <w:num w:numId="2" w16cid:durableId="446311845">
    <w:abstractNumId w:val="15"/>
  </w:num>
  <w:num w:numId="3" w16cid:durableId="1380275871">
    <w:abstractNumId w:val="16"/>
  </w:num>
  <w:num w:numId="4" w16cid:durableId="1053390036">
    <w:abstractNumId w:val="9"/>
  </w:num>
  <w:num w:numId="5" w16cid:durableId="119152774">
    <w:abstractNumId w:val="14"/>
  </w:num>
  <w:num w:numId="6" w16cid:durableId="2517275">
    <w:abstractNumId w:val="4"/>
  </w:num>
  <w:num w:numId="7" w16cid:durableId="75977725">
    <w:abstractNumId w:val="3"/>
  </w:num>
  <w:num w:numId="8" w16cid:durableId="1838887095">
    <w:abstractNumId w:val="2"/>
  </w:num>
  <w:num w:numId="9" w16cid:durableId="725572068">
    <w:abstractNumId w:val="1"/>
  </w:num>
  <w:num w:numId="10" w16cid:durableId="1387533087">
    <w:abstractNumId w:val="0"/>
  </w:num>
  <w:num w:numId="11" w16cid:durableId="79823088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83070769">
    <w:abstractNumId w:val="11"/>
  </w:num>
  <w:num w:numId="13" w16cid:durableId="771096948">
    <w:abstractNumId w:val="13"/>
  </w:num>
  <w:num w:numId="14" w16cid:durableId="85041553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3935508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6969758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0057746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89400596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4118524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7531690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06730803">
    <w:abstractNumId w:val="10"/>
  </w:num>
  <w:num w:numId="22" w16cid:durableId="1849707874">
    <w:abstractNumId w:val="7"/>
    <w:lvlOverride w:ilvl="0">
      <w:startOverride w:val="1"/>
    </w:lvlOverride>
  </w:num>
  <w:num w:numId="23" w16cid:durableId="829492200">
    <w:abstractNumId w:val="10"/>
    <w:lvlOverride w:ilvl="0">
      <w:startOverride w:val="1"/>
    </w:lvlOverride>
  </w:num>
  <w:num w:numId="24" w16cid:durableId="490217294">
    <w:abstractNumId w:val="10"/>
    <w:lvlOverride w:ilvl="0">
      <w:startOverride w:val="1"/>
    </w:lvlOverride>
  </w:num>
  <w:num w:numId="25" w16cid:durableId="125038690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4421554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0358870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21665449">
    <w:abstractNumId w:val="12"/>
  </w:num>
  <w:num w:numId="29" w16cid:durableId="236325908">
    <w:abstractNumId w:val="8"/>
  </w:num>
  <w:num w:numId="30" w16cid:durableId="21254730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1262709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2884963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49829924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769736162">
    <w:abstractNumId w:val="17"/>
  </w:num>
  <w:num w:numId="35" w16cid:durableId="99741872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52621929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40796359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584414744">
    <w:abstractNumId w:val="6"/>
  </w:num>
  <w:num w:numId="39" w16cid:durableId="97237005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096976617">
    <w:abstractNumId w:val="5"/>
  </w:num>
  <w:num w:numId="41" w16cid:durableId="109328198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trackRevisions/>
  <w:documentProtection w:edit="trackedChanges" w:enforcement="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0E91"/>
    <w:rsid w:val="00004360"/>
    <w:rsid w:val="00006B22"/>
    <w:rsid w:val="00014B60"/>
    <w:rsid w:val="000169E3"/>
    <w:rsid w:val="000258E9"/>
    <w:rsid w:val="000428A5"/>
    <w:rsid w:val="0005349F"/>
    <w:rsid w:val="00056653"/>
    <w:rsid w:val="00060508"/>
    <w:rsid w:val="000650C1"/>
    <w:rsid w:val="0007255A"/>
    <w:rsid w:val="000779AE"/>
    <w:rsid w:val="000901F6"/>
    <w:rsid w:val="000B66F7"/>
    <w:rsid w:val="000C3683"/>
    <w:rsid w:val="000E2ACF"/>
    <w:rsid w:val="000F4F46"/>
    <w:rsid w:val="000F5363"/>
    <w:rsid w:val="0010110F"/>
    <w:rsid w:val="00104E0B"/>
    <w:rsid w:val="001157BB"/>
    <w:rsid w:val="00130F7B"/>
    <w:rsid w:val="00140ADA"/>
    <w:rsid w:val="00146C43"/>
    <w:rsid w:val="0015210E"/>
    <w:rsid w:val="00152B37"/>
    <w:rsid w:val="0016606D"/>
    <w:rsid w:val="00172F75"/>
    <w:rsid w:val="001B38BC"/>
    <w:rsid w:val="001E41EE"/>
    <w:rsid w:val="001E6D45"/>
    <w:rsid w:val="001F3A18"/>
    <w:rsid w:val="002031F6"/>
    <w:rsid w:val="00203B54"/>
    <w:rsid w:val="002318EC"/>
    <w:rsid w:val="002336EA"/>
    <w:rsid w:val="002367AB"/>
    <w:rsid w:val="00250842"/>
    <w:rsid w:val="00252A20"/>
    <w:rsid w:val="00252C21"/>
    <w:rsid w:val="0025415F"/>
    <w:rsid w:val="00260D11"/>
    <w:rsid w:val="00265153"/>
    <w:rsid w:val="002740FF"/>
    <w:rsid w:val="00286AC4"/>
    <w:rsid w:val="002A36CC"/>
    <w:rsid w:val="002A727D"/>
    <w:rsid w:val="002C5C5D"/>
    <w:rsid w:val="002D1D66"/>
    <w:rsid w:val="002F2109"/>
    <w:rsid w:val="003037E7"/>
    <w:rsid w:val="00304D89"/>
    <w:rsid w:val="0031101D"/>
    <w:rsid w:val="003114F2"/>
    <w:rsid w:val="00312D04"/>
    <w:rsid w:val="00315305"/>
    <w:rsid w:val="00323B65"/>
    <w:rsid w:val="00323DD0"/>
    <w:rsid w:val="00330A61"/>
    <w:rsid w:val="00331BC3"/>
    <w:rsid w:val="00337F16"/>
    <w:rsid w:val="0034260E"/>
    <w:rsid w:val="00363AE2"/>
    <w:rsid w:val="00366F61"/>
    <w:rsid w:val="00371E33"/>
    <w:rsid w:val="00391ECA"/>
    <w:rsid w:val="00393A30"/>
    <w:rsid w:val="003941AD"/>
    <w:rsid w:val="00395B3D"/>
    <w:rsid w:val="003A1216"/>
    <w:rsid w:val="003A33ED"/>
    <w:rsid w:val="003B0B4A"/>
    <w:rsid w:val="003B143E"/>
    <w:rsid w:val="003B3D76"/>
    <w:rsid w:val="003C3BCE"/>
    <w:rsid w:val="003C551E"/>
    <w:rsid w:val="003E5095"/>
    <w:rsid w:val="003F62D4"/>
    <w:rsid w:val="00417793"/>
    <w:rsid w:val="004308D5"/>
    <w:rsid w:val="00430C27"/>
    <w:rsid w:val="004328CB"/>
    <w:rsid w:val="0043785C"/>
    <w:rsid w:val="00437F41"/>
    <w:rsid w:val="00441BDE"/>
    <w:rsid w:val="004447D8"/>
    <w:rsid w:val="00446306"/>
    <w:rsid w:val="004563C5"/>
    <w:rsid w:val="004628CF"/>
    <w:rsid w:val="00466843"/>
    <w:rsid w:val="00473703"/>
    <w:rsid w:val="00473B2A"/>
    <w:rsid w:val="004B570F"/>
    <w:rsid w:val="004E166A"/>
    <w:rsid w:val="004E6199"/>
    <w:rsid w:val="004F5E35"/>
    <w:rsid w:val="00505A61"/>
    <w:rsid w:val="005255E1"/>
    <w:rsid w:val="00527402"/>
    <w:rsid w:val="005312CB"/>
    <w:rsid w:val="00553998"/>
    <w:rsid w:val="0055412A"/>
    <w:rsid w:val="0056543E"/>
    <w:rsid w:val="00570686"/>
    <w:rsid w:val="00572993"/>
    <w:rsid w:val="00583EDD"/>
    <w:rsid w:val="00586F1E"/>
    <w:rsid w:val="0059542C"/>
    <w:rsid w:val="005A0AA9"/>
    <w:rsid w:val="005B02FF"/>
    <w:rsid w:val="005B1924"/>
    <w:rsid w:val="005B5604"/>
    <w:rsid w:val="005B69AF"/>
    <w:rsid w:val="005B7CA9"/>
    <w:rsid w:val="005C1D12"/>
    <w:rsid w:val="005C399E"/>
    <w:rsid w:val="005C4FCB"/>
    <w:rsid w:val="005D54C1"/>
    <w:rsid w:val="005E6B18"/>
    <w:rsid w:val="005F3850"/>
    <w:rsid w:val="005F59AE"/>
    <w:rsid w:val="005F5D68"/>
    <w:rsid w:val="005F6165"/>
    <w:rsid w:val="00620F69"/>
    <w:rsid w:val="00622154"/>
    <w:rsid w:val="006249A9"/>
    <w:rsid w:val="00630D48"/>
    <w:rsid w:val="006377F3"/>
    <w:rsid w:val="0064608F"/>
    <w:rsid w:val="00647B8B"/>
    <w:rsid w:val="00655B02"/>
    <w:rsid w:val="0066262B"/>
    <w:rsid w:val="006724C8"/>
    <w:rsid w:val="0068043B"/>
    <w:rsid w:val="00685706"/>
    <w:rsid w:val="00686DC6"/>
    <w:rsid w:val="006C69B5"/>
    <w:rsid w:val="006E5E04"/>
    <w:rsid w:val="006E6167"/>
    <w:rsid w:val="00711DBA"/>
    <w:rsid w:val="00715185"/>
    <w:rsid w:val="00717C1D"/>
    <w:rsid w:val="007210B5"/>
    <w:rsid w:val="007230A9"/>
    <w:rsid w:val="00727D7C"/>
    <w:rsid w:val="00732155"/>
    <w:rsid w:val="007366FA"/>
    <w:rsid w:val="00740826"/>
    <w:rsid w:val="00745A06"/>
    <w:rsid w:val="007472D1"/>
    <w:rsid w:val="007503FA"/>
    <w:rsid w:val="007722A4"/>
    <w:rsid w:val="00787589"/>
    <w:rsid w:val="007914C2"/>
    <w:rsid w:val="007B24E7"/>
    <w:rsid w:val="007C4A2B"/>
    <w:rsid w:val="007D5B9A"/>
    <w:rsid w:val="007E25E8"/>
    <w:rsid w:val="007E64A4"/>
    <w:rsid w:val="007F5FC5"/>
    <w:rsid w:val="008068C4"/>
    <w:rsid w:val="0082290B"/>
    <w:rsid w:val="00824025"/>
    <w:rsid w:val="00824F3B"/>
    <w:rsid w:val="00843DA1"/>
    <w:rsid w:val="0084500C"/>
    <w:rsid w:val="00845774"/>
    <w:rsid w:val="00865317"/>
    <w:rsid w:val="00886ED5"/>
    <w:rsid w:val="00890701"/>
    <w:rsid w:val="00895272"/>
    <w:rsid w:val="008969B6"/>
    <w:rsid w:val="00896E10"/>
    <w:rsid w:val="008D6F34"/>
    <w:rsid w:val="008E44B6"/>
    <w:rsid w:val="00901684"/>
    <w:rsid w:val="009025F8"/>
    <w:rsid w:val="00916E20"/>
    <w:rsid w:val="00923AE9"/>
    <w:rsid w:val="00930877"/>
    <w:rsid w:val="009329A2"/>
    <w:rsid w:val="00934DA5"/>
    <w:rsid w:val="00935D98"/>
    <w:rsid w:val="00935E31"/>
    <w:rsid w:val="0095392B"/>
    <w:rsid w:val="009543B2"/>
    <w:rsid w:val="009661CE"/>
    <w:rsid w:val="00970685"/>
    <w:rsid w:val="009834D8"/>
    <w:rsid w:val="00985A7B"/>
    <w:rsid w:val="009A24BE"/>
    <w:rsid w:val="009A7A86"/>
    <w:rsid w:val="009B0877"/>
    <w:rsid w:val="009C6571"/>
    <w:rsid w:val="009C6A71"/>
    <w:rsid w:val="009F1179"/>
    <w:rsid w:val="009F2E40"/>
    <w:rsid w:val="009F3F0D"/>
    <w:rsid w:val="00A03C84"/>
    <w:rsid w:val="00A052BC"/>
    <w:rsid w:val="00A07BF1"/>
    <w:rsid w:val="00A15C5C"/>
    <w:rsid w:val="00A31C12"/>
    <w:rsid w:val="00A33463"/>
    <w:rsid w:val="00A35C82"/>
    <w:rsid w:val="00A403AF"/>
    <w:rsid w:val="00A433CC"/>
    <w:rsid w:val="00A730B1"/>
    <w:rsid w:val="00A74D33"/>
    <w:rsid w:val="00A769AF"/>
    <w:rsid w:val="00A93BDF"/>
    <w:rsid w:val="00A96417"/>
    <w:rsid w:val="00A97BA0"/>
    <w:rsid w:val="00AA137F"/>
    <w:rsid w:val="00AB76EE"/>
    <w:rsid w:val="00AC2FD9"/>
    <w:rsid w:val="00AC6F71"/>
    <w:rsid w:val="00AD00BF"/>
    <w:rsid w:val="00AE0C32"/>
    <w:rsid w:val="00AE2AB0"/>
    <w:rsid w:val="00AE5848"/>
    <w:rsid w:val="00B052BE"/>
    <w:rsid w:val="00B052F9"/>
    <w:rsid w:val="00B11174"/>
    <w:rsid w:val="00B20A76"/>
    <w:rsid w:val="00B22576"/>
    <w:rsid w:val="00B40B41"/>
    <w:rsid w:val="00B44F33"/>
    <w:rsid w:val="00B50C40"/>
    <w:rsid w:val="00B644AD"/>
    <w:rsid w:val="00B81233"/>
    <w:rsid w:val="00B84968"/>
    <w:rsid w:val="00B84A8A"/>
    <w:rsid w:val="00B9313B"/>
    <w:rsid w:val="00B96241"/>
    <w:rsid w:val="00B970F1"/>
    <w:rsid w:val="00BB40E1"/>
    <w:rsid w:val="00BB7078"/>
    <w:rsid w:val="00BB7C9B"/>
    <w:rsid w:val="00BC52F7"/>
    <w:rsid w:val="00BD43B4"/>
    <w:rsid w:val="00BD69CE"/>
    <w:rsid w:val="00BE222D"/>
    <w:rsid w:val="00BE671D"/>
    <w:rsid w:val="00BE7567"/>
    <w:rsid w:val="00BF768B"/>
    <w:rsid w:val="00C02688"/>
    <w:rsid w:val="00C11358"/>
    <w:rsid w:val="00C17085"/>
    <w:rsid w:val="00C24E26"/>
    <w:rsid w:val="00C400BD"/>
    <w:rsid w:val="00C4647C"/>
    <w:rsid w:val="00C5353B"/>
    <w:rsid w:val="00C54F60"/>
    <w:rsid w:val="00C70DCB"/>
    <w:rsid w:val="00C76237"/>
    <w:rsid w:val="00C95B47"/>
    <w:rsid w:val="00C97AAB"/>
    <w:rsid w:val="00CB524E"/>
    <w:rsid w:val="00CC7957"/>
    <w:rsid w:val="00CE0BB0"/>
    <w:rsid w:val="00CE0F37"/>
    <w:rsid w:val="00CE594F"/>
    <w:rsid w:val="00D0555B"/>
    <w:rsid w:val="00D1199E"/>
    <w:rsid w:val="00D15F03"/>
    <w:rsid w:val="00D167E1"/>
    <w:rsid w:val="00D2222D"/>
    <w:rsid w:val="00D23159"/>
    <w:rsid w:val="00D30DA4"/>
    <w:rsid w:val="00D41705"/>
    <w:rsid w:val="00D57F40"/>
    <w:rsid w:val="00D60BD3"/>
    <w:rsid w:val="00D61B78"/>
    <w:rsid w:val="00D642B6"/>
    <w:rsid w:val="00D77D64"/>
    <w:rsid w:val="00D83F71"/>
    <w:rsid w:val="00D85016"/>
    <w:rsid w:val="00D86208"/>
    <w:rsid w:val="00D91B57"/>
    <w:rsid w:val="00D94B99"/>
    <w:rsid w:val="00DB34C5"/>
    <w:rsid w:val="00DD7B7B"/>
    <w:rsid w:val="00E00E91"/>
    <w:rsid w:val="00E03889"/>
    <w:rsid w:val="00E07B9D"/>
    <w:rsid w:val="00E225E2"/>
    <w:rsid w:val="00E2740F"/>
    <w:rsid w:val="00E3020D"/>
    <w:rsid w:val="00E30A9B"/>
    <w:rsid w:val="00E703B3"/>
    <w:rsid w:val="00E71000"/>
    <w:rsid w:val="00E94EB1"/>
    <w:rsid w:val="00EB0692"/>
    <w:rsid w:val="00ED5C56"/>
    <w:rsid w:val="00EE018C"/>
    <w:rsid w:val="00EE2C95"/>
    <w:rsid w:val="00EE7116"/>
    <w:rsid w:val="00EF34F2"/>
    <w:rsid w:val="00F02852"/>
    <w:rsid w:val="00F03898"/>
    <w:rsid w:val="00F13AA6"/>
    <w:rsid w:val="00F205D6"/>
    <w:rsid w:val="00F221B8"/>
    <w:rsid w:val="00F24211"/>
    <w:rsid w:val="00F31D6F"/>
    <w:rsid w:val="00F432D8"/>
    <w:rsid w:val="00F450FD"/>
    <w:rsid w:val="00F45944"/>
    <w:rsid w:val="00F47723"/>
    <w:rsid w:val="00F51983"/>
    <w:rsid w:val="00F55415"/>
    <w:rsid w:val="00F74493"/>
    <w:rsid w:val="00F80C89"/>
    <w:rsid w:val="00F97EA1"/>
    <w:rsid w:val="00FA027D"/>
    <w:rsid w:val="00FB21BF"/>
    <w:rsid w:val="00FD64EA"/>
    <w:rsid w:val="00FE55A9"/>
    <w:rsid w:val="00FE6F89"/>
    <w:rsid w:val="00FF27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FCE1D1"/>
  <w15:docId w15:val="{2A95869F-FED2-46F9-9D9A-CB76C558C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3F0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308D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4308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308D5"/>
    <w:rPr>
      <w:rFonts w:ascii="Tahoma" w:hAnsi="Tahoma" w:cs="Tahoma"/>
      <w:sz w:val="16"/>
      <w:szCs w:val="16"/>
    </w:rPr>
  </w:style>
  <w:style w:type="paragraph" w:styleId="Header">
    <w:name w:val="header"/>
    <w:basedOn w:val="Normal"/>
    <w:link w:val="HeaderChar"/>
    <w:uiPriority w:val="99"/>
    <w:unhideWhenUsed/>
    <w:rsid w:val="004308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08D5"/>
  </w:style>
  <w:style w:type="paragraph" w:styleId="Footer">
    <w:name w:val="footer"/>
    <w:basedOn w:val="Normal"/>
    <w:link w:val="FooterChar"/>
    <w:uiPriority w:val="99"/>
    <w:unhideWhenUsed/>
    <w:rsid w:val="004308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08D5"/>
  </w:style>
  <w:style w:type="paragraph" w:customStyle="1" w:styleId="PolicyTitle">
    <w:name w:val="PolicyTitle"/>
    <w:basedOn w:val="Normal"/>
    <w:link w:val="PolicyTitleChar"/>
    <w:qFormat/>
    <w:rsid w:val="007E64A4"/>
    <w:pPr>
      <w:spacing w:before="480" w:after="840" w:line="240" w:lineRule="auto"/>
      <w:jc w:val="center"/>
    </w:pPr>
    <w:rPr>
      <w:rFonts w:ascii="Arial" w:eastAsia="Arial" w:hAnsi="Arial" w:cs="Arial"/>
      <w:i/>
      <w:w w:val="112"/>
      <w:sz w:val="48"/>
      <w:szCs w:val="48"/>
    </w:rPr>
  </w:style>
  <w:style w:type="paragraph" w:customStyle="1" w:styleId="ParHeader">
    <w:name w:val="ParHeader"/>
    <w:basedOn w:val="Normal"/>
    <w:next w:val="DMSNormal"/>
    <w:link w:val="ParHeaderChar"/>
    <w:qFormat/>
    <w:rsid w:val="004F5E35"/>
    <w:pPr>
      <w:spacing w:before="360" w:after="120" w:line="240" w:lineRule="auto"/>
      <w:ind w:left="720" w:hanging="720"/>
    </w:pPr>
    <w:rPr>
      <w:rFonts w:ascii="Arial" w:eastAsia="Arial" w:hAnsi="Arial" w:cs="Arial"/>
      <w:b/>
      <w:caps/>
      <w:szCs w:val="24"/>
    </w:rPr>
  </w:style>
  <w:style w:type="character" w:customStyle="1" w:styleId="PolicyTitleChar">
    <w:name w:val="PolicyTitle Char"/>
    <w:basedOn w:val="DefaultParagraphFont"/>
    <w:link w:val="PolicyTitle"/>
    <w:rsid w:val="007E64A4"/>
    <w:rPr>
      <w:rFonts w:ascii="Arial" w:eastAsia="Arial" w:hAnsi="Arial" w:cs="Arial"/>
      <w:i/>
      <w:w w:val="112"/>
      <w:sz w:val="48"/>
      <w:szCs w:val="48"/>
    </w:rPr>
  </w:style>
  <w:style w:type="paragraph" w:customStyle="1" w:styleId="DMSNormal">
    <w:name w:val="DMS Normal"/>
    <w:basedOn w:val="Normal"/>
    <w:link w:val="DMSNormalChar"/>
    <w:qFormat/>
    <w:rsid w:val="00F55415"/>
    <w:pPr>
      <w:spacing w:before="240" w:after="240" w:line="240" w:lineRule="auto"/>
      <w:jc w:val="both"/>
    </w:pPr>
    <w:rPr>
      <w:rFonts w:ascii="Arial" w:eastAsia="Arial" w:hAnsi="Arial" w:cs="Arial"/>
      <w:szCs w:val="24"/>
    </w:rPr>
  </w:style>
  <w:style w:type="character" w:customStyle="1" w:styleId="ParHeaderChar">
    <w:name w:val="ParHeader Char"/>
    <w:basedOn w:val="DefaultParagraphFont"/>
    <w:link w:val="ParHeader"/>
    <w:rsid w:val="004F5E35"/>
    <w:rPr>
      <w:rFonts w:ascii="Arial" w:eastAsia="Arial" w:hAnsi="Arial" w:cs="Arial"/>
      <w:b/>
      <w:caps/>
      <w:szCs w:val="24"/>
    </w:rPr>
  </w:style>
  <w:style w:type="character" w:customStyle="1" w:styleId="DMSNormalChar">
    <w:name w:val="DMS Normal Char"/>
    <w:basedOn w:val="DefaultParagraphFont"/>
    <w:link w:val="DMSNormal"/>
    <w:rsid w:val="00F55415"/>
    <w:rPr>
      <w:rFonts w:ascii="Arial" w:eastAsia="Arial" w:hAnsi="Arial" w:cs="Arial"/>
      <w:szCs w:val="24"/>
    </w:rPr>
  </w:style>
  <w:style w:type="character" w:styleId="Hyperlink">
    <w:name w:val="Hyperlink"/>
    <w:basedOn w:val="DefaultParagraphFont"/>
    <w:uiPriority w:val="99"/>
    <w:unhideWhenUsed/>
    <w:rsid w:val="002336EA"/>
    <w:rPr>
      <w:color w:val="0000FF" w:themeColor="hyperlink"/>
      <w:u w:val="single"/>
    </w:rPr>
  </w:style>
  <w:style w:type="character" w:styleId="FollowedHyperlink">
    <w:name w:val="FollowedHyperlink"/>
    <w:basedOn w:val="DefaultParagraphFont"/>
    <w:uiPriority w:val="99"/>
    <w:semiHidden/>
    <w:unhideWhenUsed/>
    <w:rsid w:val="002336EA"/>
    <w:rPr>
      <w:color w:val="800080" w:themeColor="followedHyperlink"/>
      <w:u w:val="single"/>
    </w:rPr>
  </w:style>
  <w:style w:type="paragraph" w:styleId="ListParagraph">
    <w:name w:val="List Paragraph"/>
    <w:basedOn w:val="Normal"/>
    <w:uiPriority w:val="34"/>
    <w:qFormat/>
    <w:rsid w:val="00DD7B7B"/>
    <w:pPr>
      <w:numPr>
        <w:numId w:val="1"/>
      </w:numPr>
      <w:spacing w:line="240" w:lineRule="auto"/>
      <w:contextualSpacing/>
    </w:pPr>
    <w:rPr>
      <w:rFonts w:ascii="Arial" w:eastAsia="Calibri" w:hAnsi="Arial" w:cs="Times New Roman"/>
      <w:szCs w:val="24"/>
    </w:rPr>
  </w:style>
  <w:style w:type="paragraph" w:styleId="HTMLPreformatted">
    <w:name w:val="HTML Preformatted"/>
    <w:basedOn w:val="Normal"/>
    <w:link w:val="HTMLPreformattedChar"/>
    <w:uiPriority w:val="99"/>
    <w:semiHidden/>
    <w:unhideWhenUsed/>
    <w:rsid w:val="006C69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6C69B5"/>
    <w:rPr>
      <w:rFonts w:ascii="Courier New" w:eastAsia="Times New Roman" w:hAnsi="Courier New" w:cs="Courier New"/>
      <w:sz w:val="20"/>
      <w:szCs w:val="20"/>
    </w:rPr>
  </w:style>
  <w:style w:type="numbering" w:customStyle="1" w:styleId="ListBulletsP1">
    <w:name w:val="ListBullets_P1"/>
    <w:uiPriority w:val="99"/>
    <w:rsid w:val="00A35C82"/>
    <w:pPr>
      <w:numPr>
        <w:numId w:val="3"/>
      </w:numPr>
    </w:pPr>
  </w:style>
  <w:style w:type="paragraph" w:styleId="ListBullet">
    <w:name w:val="List Bullet"/>
    <w:basedOn w:val="Normal"/>
    <w:uiPriority w:val="99"/>
    <w:unhideWhenUsed/>
    <w:qFormat/>
    <w:rsid w:val="00203B54"/>
    <w:pPr>
      <w:numPr>
        <w:numId w:val="4"/>
      </w:numPr>
      <w:spacing w:after="120" w:line="240" w:lineRule="auto"/>
    </w:pPr>
    <w:rPr>
      <w:rFonts w:ascii="Arial" w:hAnsi="Arial"/>
    </w:rPr>
  </w:style>
  <w:style w:type="paragraph" w:styleId="ListBullet2">
    <w:name w:val="List Bullet 2"/>
    <w:basedOn w:val="Normal"/>
    <w:uiPriority w:val="99"/>
    <w:unhideWhenUsed/>
    <w:rsid w:val="00895272"/>
    <w:pPr>
      <w:numPr>
        <w:ilvl w:val="1"/>
        <w:numId w:val="4"/>
      </w:numPr>
      <w:spacing w:after="120" w:line="240" w:lineRule="auto"/>
    </w:pPr>
    <w:rPr>
      <w:rFonts w:ascii="Arial" w:hAnsi="Arial"/>
      <w:color w:val="000000" w:themeColor="text1"/>
    </w:rPr>
  </w:style>
  <w:style w:type="paragraph" w:styleId="ListBullet3">
    <w:name w:val="List Bullet 3"/>
    <w:basedOn w:val="Normal"/>
    <w:uiPriority w:val="99"/>
    <w:unhideWhenUsed/>
    <w:rsid w:val="00203B54"/>
    <w:pPr>
      <w:numPr>
        <w:ilvl w:val="2"/>
        <w:numId w:val="4"/>
      </w:numPr>
      <w:spacing w:after="120" w:line="240" w:lineRule="auto"/>
    </w:pPr>
    <w:rPr>
      <w:rFonts w:ascii="Arial" w:hAnsi="Arial"/>
      <w:color w:val="000000" w:themeColor="text1"/>
    </w:rPr>
  </w:style>
  <w:style w:type="paragraph" w:styleId="ListBullet4">
    <w:name w:val="List Bullet 4"/>
    <w:basedOn w:val="Normal"/>
    <w:uiPriority w:val="99"/>
    <w:semiHidden/>
    <w:unhideWhenUsed/>
    <w:rsid w:val="00A35C82"/>
    <w:pPr>
      <w:numPr>
        <w:ilvl w:val="3"/>
        <w:numId w:val="4"/>
      </w:numPr>
      <w:contextualSpacing/>
    </w:pPr>
  </w:style>
  <w:style w:type="paragraph" w:styleId="ListBullet5">
    <w:name w:val="List Bullet 5"/>
    <w:basedOn w:val="Normal"/>
    <w:uiPriority w:val="99"/>
    <w:semiHidden/>
    <w:unhideWhenUsed/>
    <w:rsid w:val="00A35C82"/>
    <w:pPr>
      <w:numPr>
        <w:ilvl w:val="4"/>
        <w:numId w:val="4"/>
      </w:numPr>
      <w:contextualSpacing/>
    </w:pPr>
  </w:style>
  <w:style w:type="paragraph" w:customStyle="1" w:styleId="BulletPol">
    <w:name w:val="BulletPol"/>
    <w:basedOn w:val="Normal"/>
    <w:qFormat/>
    <w:rsid w:val="00203B54"/>
    <w:pPr>
      <w:numPr>
        <w:numId w:val="12"/>
      </w:numPr>
      <w:spacing w:after="120" w:line="240" w:lineRule="auto"/>
    </w:pPr>
    <w:rPr>
      <w:rFonts w:ascii="Arial" w:hAnsi="Arial"/>
      <w:color w:val="000000" w:themeColor="text1"/>
    </w:rPr>
  </w:style>
  <w:style w:type="table" w:customStyle="1" w:styleId="TableGrid1">
    <w:name w:val="Table Grid1"/>
    <w:basedOn w:val="TableNormal"/>
    <w:next w:val="TableGrid"/>
    <w:uiPriority w:val="59"/>
    <w:rsid w:val="00A730B1"/>
    <w:pPr>
      <w:spacing w:after="0" w:line="240" w:lineRule="auto"/>
    </w:pPr>
    <w:rPr>
      <w:rFonts w:eastAsiaTheme="minorHAnsi"/>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
    <w:name w:val="Table Grid2"/>
    <w:basedOn w:val="TableNormal"/>
    <w:next w:val="TableGrid"/>
    <w:uiPriority w:val="59"/>
    <w:rsid w:val="006377F3"/>
    <w:pPr>
      <w:spacing w:after="0" w:line="240" w:lineRule="auto"/>
    </w:pPr>
    <w:rPr>
      <w:rFonts w:eastAsiaTheme="minorHAnsi"/>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3">
    <w:name w:val="Table Grid3"/>
    <w:basedOn w:val="TableNormal"/>
    <w:next w:val="TableGrid"/>
    <w:uiPriority w:val="59"/>
    <w:rsid w:val="00D61B78"/>
    <w:pPr>
      <w:spacing w:after="0" w:line="240" w:lineRule="auto"/>
    </w:pPr>
    <w:rPr>
      <w:rFonts w:eastAsiaTheme="minorHAnsi"/>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5">
    <w:name w:val="Table Grid5"/>
    <w:basedOn w:val="TableNormal"/>
    <w:next w:val="TableGrid"/>
    <w:uiPriority w:val="59"/>
    <w:rsid w:val="00337F16"/>
    <w:pPr>
      <w:spacing w:after="0" w:line="240" w:lineRule="auto"/>
    </w:pPr>
    <w:rPr>
      <w:rFonts w:eastAsiaTheme="minorHAnsi"/>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4">
    <w:name w:val="Table Grid4"/>
    <w:basedOn w:val="TableNormal"/>
    <w:next w:val="TableGrid"/>
    <w:uiPriority w:val="59"/>
    <w:rsid w:val="009661CE"/>
    <w:pPr>
      <w:spacing w:after="0" w:line="240" w:lineRule="auto"/>
    </w:pPr>
    <w:rPr>
      <w:rFonts w:eastAsiaTheme="minorHAnsi"/>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6">
    <w:name w:val="Table Grid6"/>
    <w:basedOn w:val="TableNormal"/>
    <w:next w:val="TableGrid"/>
    <w:uiPriority w:val="59"/>
    <w:rsid w:val="00363AE2"/>
    <w:pPr>
      <w:spacing w:after="0" w:line="240" w:lineRule="auto"/>
    </w:pPr>
    <w:rPr>
      <w:rFonts w:eastAsiaTheme="minorHAnsi"/>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7210B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0817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BPDForensics@burbankca.gov"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rmen\AppData\Roaming\Microsoft\Templates\PolicyTemplate_V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Remarks xmlns="2CCE23DB-BC0E-4440-8FA2-4402EB02C7B8" xsi:nil="true"/>
    <Publication_x0020_Date xmlns="2CCE23DB-BC0E-4440-8FA2-4402EB02C7B8" xsi:nil="true"/>
    <Assess xmlns="2CCE23DB-BC0E-4440-8FA2-4402EB02C7B8">false</Assess>
    <Status xmlns="2CCE23DB-BC0E-4440-8FA2-4402EB02C7B8">Published</Status>
    <CALEA_x0020_Attached xmlns="2CCE23DB-BC0E-4440-8FA2-4402EB02C7B8">false</CALEA_x0020_Attached>
    <_dlc_DocId xmlns="0720e0b5-11da-4ed8-9e24-7bea9fdcd9a4">VSCVH2QJ6HD2-275-68</_dlc_DocId>
    <_dlc_DocIdUrl xmlns="0720e0b5-11da-4ed8-9e24-7bea9fdcd9a4">
      <Url>http://ben/dpts/bpd/_layouts/DocIdRedir.aspx?ID=VSCVH2QJ6HD2-275-68</Url>
      <Description>VSCVH2QJ6HD2-275-68</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88A34E0EF0CB144B658EA09EF0965EB" ma:contentTypeVersion="23" ma:contentTypeDescription="Create a new document." ma:contentTypeScope="" ma:versionID="f3af40c3413a4a46644b7886d632f446">
  <xsd:schema xmlns:xsd="http://www.w3.org/2001/XMLSchema" xmlns:xs="http://www.w3.org/2001/XMLSchema" xmlns:p="http://schemas.microsoft.com/office/2006/metadata/properties" xmlns:ns2="0720e0b5-11da-4ed8-9e24-7bea9fdcd9a4" xmlns:ns3="2CCE23DB-BC0E-4440-8FA2-4402EB02C7B8" targetNamespace="http://schemas.microsoft.com/office/2006/metadata/properties" ma:root="true" ma:fieldsID="2d38cf4e9e0d761d411b85af34ee487f" ns2:_="" ns3:_="">
    <xsd:import namespace="0720e0b5-11da-4ed8-9e24-7bea9fdcd9a4"/>
    <xsd:import namespace="2CCE23DB-BC0E-4440-8FA2-4402EB02C7B8"/>
    <xsd:element name="properties">
      <xsd:complexType>
        <xsd:sequence>
          <xsd:element name="documentManagement">
            <xsd:complexType>
              <xsd:all>
                <xsd:element ref="ns2:_dlc_DocId" minOccurs="0"/>
                <xsd:element ref="ns2:_dlc_DocIdUrl" minOccurs="0"/>
                <xsd:element ref="ns2:_dlc_DocIdPersistId" minOccurs="0"/>
                <xsd:element ref="ns3:Publication_x0020_Date" minOccurs="0"/>
                <xsd:element ref="ns3:CALEA_x0020_Attached" minOccurs="0"/>
                <xsd:element ref="ns3:Assess" minOccurs="0"/>
                <xsd:element ref="ns3:Status"/>
                <xsd:element ref="ns3:Remark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20e0b5-11da-4ed8-9e24-7bea9fdcd9a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2CCE23DB-BC0E-4440-8FA2-4402EB02C7B8" elementFormDefault="qualified">
    <xsd:import namespace="http://schemas.microsoft.com/office/2006/documentManagement/types"/>
    <xsd:import namespace="http://schemas.microsoft.com/office/infopath/2007/PartnerControls"/>
    <xsd:element name="Publication_x0020_Date" ma:index="11" nillable="true" ma:displayName="Date" ma:format="DateOnly" ma:internalName="Publication_x0020_Date">
      <xsd:simpleType>
        <xsd:restriction base="dms:DateTime"/>
      </xsd:simpleType>
    </xsd:element>
    <xsd:element name="CALEA_x0020_Attached" ma:index="12" nillable="true" ma:displayName="CALEA Attached" ma:default="FALSE" ma:internalName="CALEA_x0020_Attached" ma:readOnly="false">
      <xsd:simpleType>
        <xsd:restriction base="dms:Boolean"/>
      </xsd:simpleType>
    </xsd:element>
    <xsd:element name="Assess" ma:index="13" nillable="true" ma:displayName="Assess" ma:default="FALSE" ma:internalName="Assess" ma:readOnly="false">
      <xsd:simpleType>
        <xsd:restriction base="dms:Boolean"/>
      </xsd:simpleType>
    </xsd:element>
    <xsd:element name="Status" ma:index="14" ma:displayName="Status" ma:default="Published" ma:format="Dropdown" ma:internalName="Status">
      <xsd:simpleType>
        <xsd:restriction base="dms:Choice">
          <xsd:enumeration value="Published"/>
          <xsd:enumeration value="In Review"/>
          <xsd:enumeration value="Next Revision"/>
          <xsd:enumeration value="Ready for Publication"/>
          <xsd:enumeration value="CALEA Draft"/>
          <xsd:enumeration value="Other Draft"/>
          <xsd:enumeration value="Archived"/>
          <xsd:enumeration value="Published Other"/>
          <xsd:enumeration value="Supporting Documents"/>
        </xsd:restriction>
      </xsd:simpleType>
    </xsd:element>
    <xsd:element name="Remarks" ma:index="15" nillable="true" ma:displayName="Remarks" ma:internalName="Remarks" ma:readOnly="fals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4E5A1C-E32E-4452-9FE4-E2CB7B0DF1DC}">
  <ds:schemaRefs>
    <ds:schemaRef ds:uri="http://schemas.microsoft.com/office/2006/metadata/properties"/>
    <ds:schemaRef ds:uri="http://schemas.microsoft.com/office/infopath/2007/PartnerControls"/>
    <ds:schemaRef ds:uri="2CCE23DB-BC0E-4440-8FA2-4402EB02C7B8"/>
    <ds:schemaRef ds:uri="0720e0b5-11da-4ed8-9e24-7bea9fdcd9a4"/>
  </ds:schemaRefs>
</ds:datastoreItem>
</file>

<file path=customXml/itemProps2.xml><?xml version="1.0" encoding="utf-8"?>
<ds:datastoreItem xmlns:ds="http://schemas.openxmlformats.org/officeDocument/2006/customXml" ds:itemID="{2C77791D-45AA-46B1-A54C-0A7CDF9A0E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20e0b5-11da-4ed8-9e24-7bea9fdcd9a4"/>
    <ds:schemaRef ds:uri="2CCE23DB-BC0E-4440-8FA2-4402EB02C7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99EA65B-22F8-461F-BE42-E59297408110}">
  <ds:schemaRefs>
    <ds:schemaRef ds:uri="http://schemas.microsoft.com/sharepoint/events"/>
  </ds:schemaRefs>
</ds:datastoreItem>
</file>

<file path=customXml/itemProps4.xml><?xml version="1.0" encoding="utf-8"?>
<ds:datastoreItem xmlns:ds="http://schemas.openxmlformats.org/officeDocument/2006/customXml" ds:itemID="{15207DBB-75F4-423B-A3AE-EABA474415C0}">
  <ds:schemaRefs>
    <ds:schemaRef ds:uri="http://schemas.microsoft.com/sharepoint/v3/contenttype/forms"/>
  </ds:schemaRefs>
</ds:datastoreItem>
</file>

<file path=customXml/itemProps5.xml><?xml version="1.0" encoding="utf-8"?>
<ds:datastoreItem xmlns:ds="http://schemas.openxmlformats.org/officeDocument/2006/customXml" ds:itemID="{5BB523ED-CE7D-4D49-BCDB-89497BD83B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PolicyTemplate_V2</Template>
  <TotalTime>58</TotalTime>
  <Pages>5</Pages>
  <Words>1679</Words>
  <Characters>9576</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City of Burbank</Company>
  <LinksUpToDate>false</LinksUpToDate>
  <CharactersWithSpaces>11233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BPD</dc:creator>
  <cp:lastModifiedBy>Turner, Stephen</cp:lastModifiedBy>
  <cp:revision>51</cp:revision>
  <cp:lastPrinted>2020-09-30T17:55:00Z</cp:lastPrinted>
  <dcterms:created xsi:type="dcterms:W3CDTF">2024-03-11T16:48:00Z</dcterms:created>
  <dcterms:modified xsi:type="dcterms:W3CDTF">2024-03-21T21:32:00Z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0x010100288A34E0EF0CB144B658EA09EF0965EB</vt:lpwstr>
  </property>
  <property fmtid="{D5CDD505-2E9C-101B-9397-08002B2CF9AE}" pid="3" name="_dlc_DocIdItemGuid">
    <vt:lpwstr>b2014ea8-9891-4e64-ae5c-8c7e1d80c71b</vt:lpwstr>
  </property>
</Properties>
</file>